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Arial" w:hAnsi="Arial" w:cs="Arial"/>
        </w:rPr>
      </w:pPr>
      <w:bookmarkStart w:id="0" w:name="_GoBack"/>
      <w:bookmarkEnd w:id="0"/>
    </w:p>
    <w:p>
      <w:pPr>
        <w:jc w:val="right"/>
        <w:rPr>
          <w:rFonts w:ascii="Arial" w:hAnsi="Arial" w:cs="Arial"/>
        </w:rPr>
      </w:pPr>
    </w:p>
    <w:p>
      <w:pPr>
        <w:jc w:val="right"/>
        <w:rPr>
          <w:rFonts w:ascii="Arial" w:hAnsi="Arial" w:cs="Arial"/>
        </w:rPr>
      </w:pPr>
    </w:p>
    <w:p>
      <w:pPr>
        <w:jc w:val="right"/>
        <w:rPr>
          <w:rFonts w:ascii="Arial" w:hAnsi="Arial" w:cs="Arial"/>
        </w:rPr>
      </w:pPr>
    </w:p>
    <w:p>
      <w:pPr>
        <w:jc w:val="right"/>
        <w:rPr>
          <w:rFonts w:ascii="Arial" w:hAnsi="Arial" w:cs="Arial"/>
        </w:rPr>
      </w:pPr>
    </w:p>
    <w:p>
      <w:pPr>
        <w:jc w:val="right"/>
        <w:rPr>
          <w:rFonts w:ascii="Arial" w:hAnsi="Arial" w:cs="Arial"/>
        </w:rPr>
      </w:pPr>
    </w:p>
    <w:p>
      <w:pPr>
        <w:jc w:val="right"/>
        <w:rPr>
          <w:rFonts w:ascii="Arial" w:hAnsi="Arial" w:cs="Arial"/>
        </w:rPr>
      </w:pPr>
    </w:p>
    <w:p>
      <w:pPr>
        <w:jc w:val="right"/>
        <w:rPr>
          <w:rFonts w:ascii="Arial" w:hAnsi="Arial" w:cs="Arial"/>
        </w:rPr>
      </w:pPr>
    </w:p>
    <w:p>
      <w:pPr>
        <w:jc w:val="right"/>
        <w:rPr>
          <w:rFonts w:ascii="Arial" w:hAnsi="Arial" w:cs="Arial"/>
        </w:rPr>
      </w:pPr>
    </w:p>
    <w:p>
      <w:pPr>
        <w:autoSpaceDE w:val="0"/>
        <w:autoSpaceDN w:val="0"/>
        <w:adjustRightInd w:val="0"/>
        <w:spacing w:after="0" w:line="240" w:lineRule="auto"/>
        <w:jc w:val="right"/>
        <w:rPr>
          <w:rFonts w:ascii="Arial" w:hAnsi="Arial" w:cs="Arial"/>
          <w:color w:val="595959"/>
          <w:sz w:val="56"/>
          <w:szCs w:val="72"/>
        </w:rPr>
      </w:pPr>
      <w:r>
        <w:rPr>
          <w:rFonts w:ascii="Arial" w:hAnsi="Arial" w:cs="Arial"/>
          <w:color w:val="595959"/>
          <w:sz w:val="56"/>
          <w:szCs w:val="72"/>
        </w:rPr>
        <w:t>Informe de Gestión</w:t>
      </w:r>
    </w:p>
    <w:p>
      <w:pPr>
        <w:autoSpaceDE w:val="0"/>
        <w:autoSpaceDN w:val="0"/>
        <w:adjustRightInd w:val="0"/>
        <w:spacing w:after="0" w:line="240" w:lineRule="auto"/>
        <w:jc w:val="right"/>
        <w:rPr>
          <w:rFonts w:ascii="Arial" w:hAnsi="Arial" w:cs="Arial"/>
          <w:color w:val="595959"/>
          <w:sz w:val="56"/>
          <w:szCs w:val="72"/>
        </w:rPr>
      </w:pPr>
      <w:r>
        <w:rPr>
          <w:rFonts w:ascii="Arial" w:hAnsi="Arial" w:cs="Arial"/>
          <w:color w:val="595959"/>
          <w:sz w:val="56"/>
          <w:szCs w:val="72"/>
        </w:rPr>
        <w:t>VSOG RedCLARA</w:t>
      </w:r>
    </w:p>
    <w:p>
      <w:pPr>
        <w:ind w:left="708" w:hanging="708"/>
        <w:jc w:val="right"/>
        <w:rPr>
          <w:rFonts w:ascii="Arial" w:hAnsi="Arial" w:cs="Arial"/>
          <w:color w:val="0D0D0D" w:themeColor="text1" w:themeTint="F2"/>
          <w:sz w:val="32"/>
          <w:szCs w:val="32"/>
          <w14:textFill>
            <w14:solidFill>
              <w14:schemeClr w14:val="tx1">
                <w14:lumMod w14:val="95000"/>
                <w14:lumOff w14:val="5000"/>
              </w14:schemeClr>
            </w14:solidFill>
          </w14:textFill>
        </w:rPr>
      </w:pPr>
      <w:r>
        <w:rPr>
          <w:rFonts w:ascii="Arial" w:hAnsi="Arial" w:cs="Arial"/>
          <w:color w:val="0D0D0D" w:themeColor="text1" w:themeTint="F2"/>
          <w:sz w:val="32"/>
          <w:szCs w:val="32"/>
          <w14:textFill>
            <w14:solidFill>
              <w14:schemeClr w14:val="tx1">
                <w14:lumMod w14:val="95000"/>
                <w14:lumOff w14:val="5000"/>
              </w14:schemeClr>
            </w14:solidFill>
          </w14:textFill>
        </w:rPr>
        <w:t>Mes: Junio de 2015</w:t>
      </w:r>
    </w:p>
    <w:p>
      <w:pPr>
        <w:jc w:val="right"/>
        <w:rPr>
          <w:rFonts w:ascii="Arial" w:hAnsi="Arial" w:cs="Arial"/>
          <w:color w:val="0D0D0D" w:themeColor="text1" w:themeTint="F2"/>
          <w:sz w:val="32"/>
          <w:szCs w:val="32"/>
          <w14:textFill>
            <w14:solidFill>
              <w14:schemeClr w14:val="tx1">
                <w14:lumMod w14:val="95000"/>
                <w14:lumOff w14:val="5000"/>
              </w14:schemeClr>
            </w14:solidFill>
          </w14:textFill>
        </w:rPr>
      </w:pPr>
    </w:p>
    <w:p>
      <w:pPr>
        <w:jc w:val="right"/>
        <w:rPr>
          <w:rFonts w:ascii="Arial" w:hAnsi="Arial" w:cs="Arial"/>
          <w:color w:val="0D0D0D" w:themeColor="text1" w:themeTint="F2"/>
          <w:sz w:val="32"/>
          <w:szCs w:val="32"/>
          <w14:textFill>
            <w14:solidFill>
              <w14:schemeClr w14:val="tx1">
                <w14:lumMod w14:val="95000"/>
                <w14:lumOff w14:val="5000"/>
              </w14:schemeClr>
            </w14:solidFill>
          </w14:textFill>
        </w:rPr>
      </w:pPr>
    </w:p>
    <w:p>
      <w:pPr>
        <w:spacing w:after="0"/>
        <w:jc w:val="right"/>
        <w:rPr>
          <w:rFonts w:ascii="Arial" w:hAnsi="Arial" w:cs="Arial"/>
          <w:color w:val="0D0D0D" w:themeColor="text1" w:themeTint="F2"/>
          <w:sz w:val="24"/>
          <w:szCs w:val="32"/>
          <w14:textFill>
            <w14:solidFill>
              <w14:schemeClr w14:val="tx1">
                <w14:lumMod w14:val="95000"/>
                <w14:lumOff w14:val="5000"/>
              </w14:schemeClr>
            </w14:solidFill>
          </w14:textFill>
        </w:rPr>
      </w:pPr>
      <w:r>
        <w:rPr>
          <w:rFonts w:ascii="Arial" w:hAnsi="Arial" w:cs="Arial"/>
          <w:b/>
          <w:i/>
          <w:color w:val="0D0D0D" w:themeColor="text1" w:themeTint="F2"/>
          <w:sz w:val="24"/>
          <w:szCs w:val="32"/>
          <w14:textFill>
            <w14:solidFill>
              <w14:schemeClr w14:val="tx1">
                <w14:lumMod w14:val="95000"/>
                <w14:lumOff w14:val="5000"/>
              </w14:schemeClr>
            </w14:solidFill>
          </w14:textFill>
        </w:rPr>
        <w:t>Responsable:</w:t>
      </w:r>
      <w:r>
        <w:rPr>
          <w:rFonts w:ascii="Arial" w:hAnsi="Arial" w:cs="Arial"/>
          <w:color w:val="0D0D0D" w:themeColor="text1" w:themeTint="F2"/>
          <w:sz w:val="24"/>
          <w:szCs w:val="32"/>
          <w14:textFill>
            <w14:solidFill>
              <w14:schemeClr w14:val="tx1">
                <w14:lumMod w14:val="95000"/>
                <w14:lumOff w14:val="5000"/>
              </w14:schemeClr>
            </w14:solidFill>
          </w14:textFill>
        </w:rPr>
        <w:t xml:space="preserve"> Ing. Fabián Carrillo</w:t>
      </w:r>
    </w:p>
    <w:p>
      <w:pPr>
        <w:spacing w:after="0"/>
        <w:jc w:val="right"/>
        <w:rPr>
          <w:rFonts w:ascii="Arial" w:hAnsi="Arial" w:cs="Arial"/>
          <w:color w:val="0D0D0D" w:themeColor="text1" w:themeTint="F2"/>
          <w:sz w:val="24"/>
          <w:szCs w:val="32"/>
          <w14:textFill>
            <w14:solidFill>
              <w14:schemeClr w14:val="tx1">
                <w14:lumMod w14:val="95000"/>
                <w14:lumOff w14:val="5000"/>
              </w14:schemeClr>
            </w14:solidFill>
          </w14:textFill>
        </w:rPr>
      </w:pPr>
      <w:r>
        <w:rPr>
          <w:rFonts w:ascii="Arial" w:hAnsi="Arial" w:cs="Arial"/>
          <w:color w:val="0D0D0D" w:themeColor="text1" w:themeTint="F2"/>
          <w:sz w:val="24"/>
          <w:szCs w:val="32"/>
          <w14:textFill>
            <w14:solidFill>
              <w14:schemeClr w14:val="tx1">
                <w14:lumMod w14:val="95000"/>
                <w14:lumOff w14:val="5000"/>
              </w14:schemeClr>
            </w14:solidFill>
          </w14:textFill>
        </w:rPr>
        <w:t>Ing. Wilmer Cortés</w:t>
      </w:r>
    </w:p>
    <w:p>
      <w:pPr>
        <w:jc w:val="right"/>
        <w:rPr>
          <w:rFonts w:ascii="Arial" w:hAnsi="Arial" w:cs="Arial"/>
          <w:color w:val="0D0D0D" w:themeColor="text1" w:themeTint="F2"/>
          <w:sz w:val="24"/>
          <w:szCs w:val="32"/>
          <w14:textFill>
            <w14:solidFill>
              <w14:schemeClr w14:val="tx1">
                <w14:lumMod w14:val="95000"/>
                <w14:lumOff w14:val="5000"/>
              </w14:schemeClr>
            </w14:solidFill>
          </w14:textFill>
        </w:rPr>
      </w:pPr>
      <w:r>
        <w:rPr>
          <w:rFonts w:ascii="Arial" w:hAnsi="Arial" w:cs="Arial"/>
          <w:color w:val="0D0D0D" w:themeColor="text1" w:themeTint="F2"/>
          <w:sz w:val="24"/>
          <w:szCs w:val="32"/>
          <w14:textFill>
            <w14:solidFill>
              <w14:schemeClr w14:val="tx1">
                <w14:lumMod w14:val="95000"/>
                <w14:lumOff w14:val="5000"/>
              </w14:schemeClr>
            </w14:solidFill>
          </w14:textFill>
        </w:rPr>
        <w:br w:type="textWrapping"/>
      </w:r>
      <w:r>
        <w:rPr>
          <w:rFonts w:ascii="Arial" w:hAnsi="Arial" w:cs="Arial"/>
          <w:b/>
          <w:i/>
          <w:color w:val="0D0D0D" w:themeColor="text1" w:themeTint="F2"/>
          <w:sz w:val="24"/>
          <w:szCs w:val="32"/>
          <w14:textFill>
            <w14:solidFill>
              <w14:schemeClr w14:val="tx1">
                <w14:lumMod w14:val="95000"/>
                <w14:lumOff w14:val="5000"/>
              </w14:schemeClr>
            </w14:solidFill>
          </w14:textFill>
        </w:rPr>
        <w:t>Dirigido a:</w:t>
      </w:r>
      <w:r>
        <w:rPr>
          <w:rFonts w:ascii="Arial" w:hAnsi="Arial" w:cs="Arial"/>
          <w:color w:val="0D0D0D" w:themeColor="text1" w:themeTint="F2"/>
          <w:sz w:val="24"/>
          <w:szCs w:val="32"/>
          <w14:textFill>
            <w14:solidFill>
              <w14:schemeClr w14:val="tx1">
                <w14:lumMod w14:val="95000"/>
                <w14:lumOff w14:val="5000"/>
              </w14:schemeClr>
            </w14:solidFill>
          </w14:textFill>
        </w:rPr>
        <w:t xml:space="preserve"> Ing. Gustavo García</w:t>
      </w:r>
      <w:r>
        <w:rPr>
          <w:rFonts w:ascii="Arial" w:hAnsi="Arial" w:cs="Arial"/>
          <w:color w:val="0D0D0D" w:themeColor="text1" w:themeTint="F2"/>
          <w:sz w:val="24"/>
          <w:szCs w:val="32"/>
          <w14:textFill>
            <w14:solidFill>
              <w14:schemeClr w14:val="tx1">
                <w14:lumMod w14:val="95000"/>
                <w14:lumOff w14:val="5000"/>
              </w14:schemeClr>
            </w14:solidFill>
          </w14:textFill>
        </w:rPr>
        <w:br w:type="textWrapping"/>
      </w:r>
      <w:r>
        <w:rPr>
          <w:rFonts w:ascii="Arial" w:hAnsi="Arial" w:cs="Arial"/>
          <w:color w:val="0D0D0D" w:themeColor="text1" w:themeTint="F2"/>
          <w:sz w:val="24"/>
          <w:szCs w:val="32"/>
          <w14:textFill>
            <w14:solidFill>
              <w14:schemeClr w14:val="tx1">
                <w14:lumMod w14:val="95000"/>
                <w14:lumOff w14:val="5000"/>
              </w14:schemeClr>
            </w14:solidFill>
          </w14:textFill>
        </w:rPr>
        <w:t>Gerente Técnico RedCLARA</w:t>
      </w:r>
    </w:p>
    <w:p>
      <w:pPr>
        <w:jc w:val="right"/>
        <w:rPr>
          <w:rFonts w:ascii="Arial" w:hAnsi="Arial" w:cs="Arial"/>
          <w:color w:val="0D0D0D" w:themeColor="text1" w:themeTint="F2"/>
          <w:sz w:val="32"/>
          <w:szCs w:val="32"/>
          <w14:textFill>
            <w14:solidFill>
              <w14:schemeClr w14:val="tx1">
                <w14:lumMod w14:val="95000"/>
                <w14:lumOff w14:val="5000"/>
              </w14:schemeClr>
            </w14:solidFill>
          </w14:textFill>
        </w:rPr>
      </w:pPr>
    </w:p>
    <w:p>
      <w:pPr>
        <w:jc w:val="right"/>
        <w:rPr>
          <w:rFonts w:ascii="Arial" w:hAnsi="Arial" w:cs="Arial"/>
          <w:color w:val="0D0D0D" w:themeColor="text1" w:themeTint="F2"/>
          <w:sz w:val="32"/>
          <w:szCs w:val="32"/>
          <w14:textFill>
            <w14:solidFill>
              <w14:schemeClr w14:val="tx1">
                <w14:lumMod w14:val="95000"/>
                <w14:lumOff w14:val="5000"/>
              </w14:schemeClr>
            </w14:solidFill>
          </w14:textFill>
        </w:rPr>
      </w:pPr>
    </w:p>
    <w:p>
      <w:pPr>
        <w:jc w:val="right"/>
        <w:rPr>
          <w:rFonts w:ascii="Arial" w:hAnsi="Arial" w:cs="Arial"/>
          <w:color w:val="0D0D0D" w:themeColor="text1" w:themeTint="F2"/>
          <w:sz w:val="32"/>
          <w:szCs w:val="32"/>
          <w14:textFill>
            <w14:solidFill>
              <w14:schemeClr w14:val="tx1">
                <w14:lumMod w14:val="95000"/>
                <w14:lumOff w14:val="5000"/>
              </w14:schemeClr>
            </w14:solidFill>
          </w14:textFill>
        </w:rPr>
      </w:pPr>
    </w:p>
    <w:p>
      <w:pPr>
        <w:jc w:val="right"/>
        <w:rPr>
          <w:rFonts w:ascii="Arial" w:hAnsi="Arial" w:cs="Arial"/>
          <w:color w:val="0D0D0D" w:themeColor="text1" w:themeTint="F2"/>
          <w:sz w:val="32"/>
          <w:szCs w:val="32"/>
          <w14:textFill>
            <w14:solidFill>
              <w14:schemeClr w14:val="tx1">
                <w14:lumMod w14:val="95000"/>
                <w14:lumOff w14:val="5000"/>
              </w14:schemeClr>
            </w14:solidFill>
          </w14:textFill>
        </w:rPr>
      </w:pPr>
    </w:p>
    <w:p>
      <w:pPr>
        <w:jc w:val="right"/>
        <w:rPr>
          <w:rFonts w:ascii="Arial" w:hAnsi="Arial" w:cs="Arial"/>
          <w:color w:val="0D0D0D" w:themeColor="text1" w:themeTint="F2"/>
          <w:sz w:val="20"/>
          <w:szCs w:val="20"/>
          <w14:textFill>
            <w14:solidFill>
              <w14:schemeClr w14:val="tx1">
                <w14:lumMod w14:val="95000"/>
                <w14:lumOff w14:val="5000"/>
              </w14:schemeClr>
            </w14:solidFill>
          </w14:textFill>
        </w:rPr>
      </w:pPr>
    </w:p>
    <w:p>
      <w:pPr>
        <w:rPr>
          <w:rFonts w:ascii="Arial" w:hAnsi="Arial" w:cs="Arial"/>
          <w:color w:val="808080" w:themeColor="text1" w:themeTint="80"/>
          <w:sz w:val="32"/>
          <w:szCs w:val="32"/>
          <w14:textFill>
            <w14:solidFill>
              <w14:schemeClr w14:val="tx1">
                <w14:lumMod w14:val="50000"/>
                <w14:lumOff w14:val="50000"/>
              </w14:schemeClr>
            </w14:solidFill>
          </w14:textFill>
        </w:rPr>
      </w:pPr>
    </w:p>
    <w:p>
      <w:pPr>
        <w:rPr>
          <w:rFonts w:ascii="Arial" w:hAnsi="Arial" w:cs="Arial"/>
          <w:b/>
          <w:bCs/>
          <w:color w:val="808080" w:themeColor="text1" w:themeTint="80"/>
          <w:sz w:val="40"/>
          <w:szCs w:val="40"/>
          <w14:textFill>
            <w14:solidFill>
              <w14:schemeClr w14:val="tx1">
                <w14:lumMod w14:val="50000"/>
                <w14:lumOff w14:val="50000"/>
              </w14:schemeClr>
            </w14:solidFill>
          </w14:textFill>
        </w:rPr>
      </w:pPr>
    </w:p>
    <w:p>
      <w:pPr>
        <w:rPr>
          <w:rFonts w:ascii="Arial" w:hAnsi="Arial" w:cs="Arial"/>
          <w:b/>
          <w:bCs/>
          <w:color w:val="808080" w:themeColor="text1" w:themeTint="80"/>
          <w:sz w:val="40"/>
          <w:szCs w:val="40"/>
          <w14:textFill>
            <w14:solidFill>
              <w14:schemeClr w14:val="tx1">
                <w14:lumMod w14:val="50000"/>
                <w14:lumOff w14:val="50000"/>
              </w14:schemeClr>
            </w14:solidFill>
          </w14:textFill>
        </w:rPr>
      </w:pPr>
    </w:p>
    <w:p>
      <w:pPr>
        <w:rPr>
          <w:rFonts w:ascii="Arial" w:hAnsi="Arial" w:cs="Arial"/>
          <w:color w:val="808080" w:themeColor="text1" w:themeTint="80"/>
          <w:sz w:val="24"/>
          <w:szCs w:val="32"/>
          <w14:textFill>
            <w14:solidFill>
              <w14:schemeClr w14:val="tx1">
                <w14:lumMod w14:val="50000"/>
                <w14:lumOff w14:val="50000"/>
              </w14:schemeClr>
            </w14:solidFill>
          </w14:textFill>
        </w:rPr>
      </w:pPr>
      <w:r>
        <w:rPr>
          <w:rFonts w:ascii="Arial" w:hAnsi="Arial" w:cs="Arial"/>
          <w:b/>
          <w:bCs/>
          <w:color w:val="808080" w:themeColor="text1" w:themeTint="80"/>
          <w:sz w:val="32"/>
          <w:szCs w:val="40"/>
          <w14:textFill>
            <w14:solidFill>
              <w14:schemeClr w14:val="tx1">
                <w14:lumMod w14:val="50000"/>
                <w14:lumOff w14:val="50000"/>
              </w14:schemeClr>
            </w14:solidFill>
          </w14:textFill>
        </w:rPr>
        <w:t>Resumen Ejecutivo</w:t>
      </w:r>
    </w:p>
    <w:p>
      <w:pPr>
        <w:autoSpaceDE w:val="0"/>
        <w:autoSpaceDN w:val="0"/>
        <w:adjustRightInd w:val="0"/>
        <w:spacing w:after="0" w:line="240" w:lineRule="auto"/>
        <w:jc w:val="both"/>
        <w:rPr>
          <w:rFonts w:eastAsia="Calibri" w:cs="Arial"/>
          <w:szCs w:val="20"/>
        </w:rPr>
      </w:pPr>
      <w:r>
        <w:rPr>
          <w:rFonts w:eastAsia="Calibri" w:cs="Arial"/>
          <w:szCs w:val="20"/>
        </w:rPr>
        <w:t xml:space="preserve">En el presente documento se describen las tareas más relevantes realizadas por el VSOG RedCLARA durante el periodo comprendido entre el 01 de Junio hasta el 30 de Junio del año 2015. Durante este periodo se realizaron diferentes tipos de actividades iniciando en el soporte a usuario final hasta el apoyo al desarrollo e implementación de nuevas plataformas de servicios. Las actividades fueron desarrolladas bajo la dirección de la Gerencia Técnica de RedCLARA a cargo del Ingeniero Gustavo García y del Ingeniero de proyectos y desarrollos para RedCLARA Carlos González. El VSOG (Videoconference and System Operation Group) se encargó de recibir y resolver requerimientos; optimizando tiempos de respuesta y garantizando de forma eficiente la disponibilidad de los servicios ofrecidos por RedCLARA. </w:t>
      </w:r>
    </w:p>
    <w:p>
      <w:pPr>
        <w:autoSpaceDE w:val="0"/>
        <w:autoSpaceDN w:val="0"/>
        <w:adjustRightInd w:val="0"/>
        <w:spacing w:after="0" w:line="240" w:lineRule="auto"/>
        <w:jc w:val="both"/>
        <w:rPr>
          <w:rFonts w:cs="Arial"/>
        </w:rPr>
      </w:pPr>
    </w:p>
    <w:p>
      <w:pPr>
        <w:autoSpaceDE w:val="0"/>
        <w:autoSpaceDN w:val="0"/>
        <w:adjustRightInd w:val="0"/>
        <w:spacing w:after="0" w:line="240" w:lineRule="auto"/>
        <w:jc w:val="both"/>
        <w:rPr>
          <w:rFonts w:ascii="Arial" w:hAnsi="Arial" w:cs="Arial"/>
        </w:rPr>
      </w:pPr>
    </w:p>
    <w:p>
      <w:pPr>
        <w:rPr>
          <w:rFonts w:ascii="Arial" w:hAnsi="Arial" w:cs="Arial"/>
          <w:b/>
          <w:bCs/>
          <w:color w:val="808080" w:themeColor="text1" w:themeTint="80"/>
          <w:sz w:val="40"/>
          <w:szCs w:val="40"/>
          <w14:textFill>
            <w14:solidFill>
              <w14:schemeClr w14:val="tx1">
                <w14:lumMod w14:val="50000"/>
                <w14:lumOff w14:val="50000"/>
              </w14:schemeClr>
            </w14:solidFill>
          </w14:textFill>
        </w:rPr>
      </w:pPr>
      <w:r>
        <w:rPr>
          <w:rFonts w:ascii="Arial" w:hAnsi="Arial" w:cs="Arial"/>
          <w:b/>
          <w:bCs/>
          <w:color w:val="808080" w:themeColor="text1" w:themeTint="80"/>
          <w:sz w:val="40"/>
          <w:szCs w:val="40"/>
          <w14:textFill>
            <w14:solidFill>
              <w14:schemeClr w14:val="tx1">
                <w14:lumMod w14:val="50000"/>
                <w14:lumOff w14:val="50000"/>
              </w14:schemeClr>
            </w14:solidFill>
          </w14:textFill>
        </w:rPr>
        <w:br w:type="page"/>
      </w:r>
    </w:p>
    <w:p>
      <w:pPr>
        <w:pStyle w:val="15"/>
        <w:numPr>
          <w:ilvl w:val="0"/>
          <w:numId w:val="1"/>
        </w:numPr>
        <w:autoSpaceDE w:val="0"/>
        <w:autoSpaceDN w:val="0"/>
        <w:adjustRightInd w:val="0"/>
        <w:spacing w:after="0" w:line="240" w:lineRule="auto"/>
        <w:jc w:val="both"/>
        <w:rPr>
          <w:rFonts w:cs="Arial" w:asciiTheme="minorHAnsi" w:hAnsiTheme="minorHAnsi"/>
          <w:b/>
          <w:bCs/>
          <w:sz w:val="24"/>
          <w:lang w:val="en-US"/>
        </w:rPr>
      </w:pPr>
      <w:r>
        <w:rPr>
          <w:rFonts w:cs="Arial" w:asciiTheme="minorHAnsi" w:hAnsiTheme="minorHAnsi"/>
          <w:b/>
          <w:bCs/>
          <w:sz w:val="24"/>
          <w:lang w:val="en-US"/>
        </w:rPr>
        <w:t>VSOG – Videoconference and System Operation Group</w:t>
      </w:r>
    </w:p>
    <w:p>
      <w:pPr>
        <w:autoSpaceDE w:val="0"/>
        <w:autoSpaceDN w:val="0"/>
        <w:adjustRightInd w:val="0"/>
        <w:spacing w:after="0" w:line="240" w:lineRule="auto"/>
        <w:jc w:val="both"/>
        <w:rPr>
          <w:rFonts w:cs="Arial"/>
          <w:b/>
          <w:bCs/>
          <w:lang w:val="en-US"/>
        </w:rPr>
      </w:pPr>
    </w:p>
    <w:p>
      <w:pPr>
        <w:autoSpaceDE w:val="0"/>
        <w:autoSpaceDN w:val="0"/>
        <w:adjustRightInd w:val="0"/>
        <w:spacing w:after="0" w:line="240" w:lineRule="auto"/>
        <w:jc w:val="both"/>
        <w:rPr>
          <w:rFonts w:cs="Arial"/>
          <w:bCs/>
        </w:rPr>
      </w:pPr>
      <w:r>
        <w:rPr>
          <w:rFonts w:cs="Arial"/>
          <w:bCs/>
        </w:rPr>
        <w:t>El Grupo de Operación de Sistemas y Videoconferencias – (</w:t>
      </w:r>
      <w:r>
        <w:rPr>
          <w:rFonts w:cs="Arial"/>
          <w:bCs/>
          <w:sz w:val="24"/>
        </w:rPr>
        <w:t>Videoconference and System Operation Group</w:t>
      </w:r>
      <w:r>
        <w:rPr>
          <w:rFonts w:cs="Arial"/>
          <w:bCs/>
        </w:rPr>
        <w:t>, VSOG) está a cargo de dirigir todos los sistemas, aplicaciones y programas computacionales (software) de RedCLARA, junto con los sistemas de videoconferencias, adicionalmente está a cargo de dar soporte a los usuarios de la Oficina de RedClara. Sus principales funciones están orientadas a dos ámbitos: a) Operación de sistemas y monitoreo, y b) Prevención de riesgos y seguridad.</w:t>
      </w:r>
    </w:p>
    <w:p>
      <w:pPr>
        <w:autoSpaceDE w:val="0"/>
        <w:autoSpaceDN w:val="0"/>
        <w:adjustRightInd w:val="0"/>
        <w:spacing w:after="0" w:line="240" w:lineRule="auto"/>
        <w:jc w:val="both"/>
        <w:rPr>
          <w:rFonts w:cs="Arial"/>
          <w:bCs/>
        </w:rPr>
      </w:pPr>
    </w:p>
    <w:p>
      <w:pPr>
        <w:autoSpaceDE w:val="0"/>
        <w:autoSpaceDN w:val="0"/>
        <w:adjustRightInd w:val="0"/>
        <w:spacing w:after="0" w:line="240" w:lineRule="auto"/>
        <w:jc w:val="both"/>
        <w:rPr>
          <w:rFonts w:cs="Arial"/>
          <w:bCs/>
        </w:rPr>
      </w:pPr>
      <w:r>
        <w:rPr>
          <w:rFonts w:cs="Arial"/>
          <w:bCs/>
        </w:rPr>
        <w:t>En cuanto a su funcionamiento, el VSOG depende de la supervisión directa del Gerente Técnico de RedCLARA. El Servicio de VSOG es actualmente provisto por RENATA (RNIE colombiana).</w:t>
      </w:r>
      <w:sdt>
        <w:sdtPr>
          <w:rPr>
            <w:rFonts w:cs="Arial"/>
            <w:bCs/>
            <w:i/>
          </w:rPr>
          <w:id w:val="1338577992"/>
        </w:sdtPr>
        <w:sdtEndPr>
          <w:rPr>
            <w:rFonts w:cs="Arial"/>
            <w:bCs/>
            <w:i/>
          </w:rPr>
        </w:sdtEndPr>
        <w:sdtContent>
          <w:r>
            <w:rPr>
              <w:rFonts w:cs="Arial"/>
              <w:bCs/>
              <w:i/>
            </w:rPr>
            <w:fldChar w:fldCharType="begin"/>
          </w:r>
          <w:r>
            <w:rPr>
              <w:rFonts w:cs="Arial"/>
              <w:bCs/>
              <w:i/>
            </w:rPr>
            <w:instrText xml:space="preserve"> CITATION Red14 \l 9226 </w:instrText>
          </w:r>
          <w:r>
            <w:rPr>
              <w:rFonts w:cs="Arial"/>
              <w:bCs/>
              <w:i/>
            </w:rPr>
            <w:fldChar w:fldCharType="separate"/>
          </w:r>
          <w:r>
            <w:rPr>
              <w:rFonts w:cs="Arial"/>
              <w:bCs/>
              <w:i/>
            </w:rPr>
            <w:t xml:space="preserve"> </w:t>
          </w:r>
          <w:r>
            <w:rPr>
              <w:rFonts w:cs="Arial"/>
              <w:i/>
            </w:rPr>
            <w:t>(RedCLARA, 2014)</w:t>
          </w:r>
          <w:r>
            <w:rPr>
              <w:rFonts w:cs="Arial"/>
              <w:bCs/>
              <w:i/>
            </w:rPr>
            <w:fldChar w:fldCharType="end"/>
          </w:r>
        </w:sdtContent>
      </w:sdt>
    </w:p>
    <w:p>
      <w:pPr>
        <w:autoSpaceDE w:val="0"/>
        <w:autoSpaceDN w:val="0"/>
        <w:adjustRightInd w:val="0"/>
        <w:spacing w:after="0" w:line="240" w:lineRule="auto"/>
        <w:jc w:val="both"/>
        <w:rPr>
          <w:rFonts w:cs="Arial"/>
          <w:bCs/>
        </w:rPr>
      </w:pPr>
    </w:p>
    <w:p>
      <w:pPr>
        <w:pStyle w:val="15"/>
        <w:numPr>
          <w:ilvl w:val="1"/>
          <w:numId w:val="2"/>
        </w:numPr>
        <w:autoSpaceDE w:val="0"/>
        <w:autoSpaceDN w:val="0"/>
        <w:adjustRightInd w:val="0"/>
        <w:spacing w:after="0" w:line="240" w:lineRule="auto"/>
        <w:jc w:val="both"/>
        <w:rPr>
          <w:rFonts w:ascii="Calibri" w:hAnsi="Calibri" w:cs="Arial"/>
          <w:b/>
          <w:bCs/>
          <w:sz w:val="22"/>
        </w:rPr>
      </w:pPr>
      <w:r>
        <w:rPr>
          <w:rFonts w:ascii="Calibri" w:hAnsi="Calibri" w:cs="Arial"/>
          <w:b/>
          <w:bCs/>
          <w:sz w:val="22"/>
        </w:rPr>
        <w:t>Metas del VSOG</w:t>
      </w:r>
    </w:p>
    <w:p>
      <w:pPr>
        <w:pStyle w:val="15"/>
        <w:autoSpaceDE w:val="0"/>
        <w:autoSpaceDN w:val="0"/>
        <w:adjustRightInd w:val="0"/>
        <w:spacing w:after="0" w:line="240" w:lineRule="auto"/>
        <w:jc w:val="both"/>
        <w:rPr>
          <w:rFonts w:cs="Arial" w:asciiTheme="minorHAnsi" w:hAnsiTheme="minorHAnsi"/>
          <w:bCs/>
          <w:sz w:val="22"/>
        </w:rPr>
      </w:pPr>
    </w:p>
    <w:p>
      <w:pPr>
        <w:pStyle w:val="15"/>
        <w:numPr>
          <w:ilvl w:val="0"/>
          <w:numId w:val="3"/>
        </w:numPr>
        <w:autoSpaceDE w:val="0"/>
        <w:autoSpaceDN w:val="0"/>
        <w:adjustRightInd w:val="0"/>
        <w:spacing w:after="0" w:line="240" w:lineRule="auto"/>
        <w:jc w:val="both"/>
        <w:rPr>
          <w:rFonts w:cs="Arial" w:asciiTheme="minorHAnsi" w:hAnsiTheme="minorHAnsi"/>
          <w:bCs/>
          <w:sz w:val="22"/>
        </w:rPr>
      </w:pPr>
      <w:r>
        <w:rPr>
          <w:rFonts w:cs="Arial" w:asciiTheme="minorHAnsi" w:hAnsiTheme="minorHAnsi"/>
          <w:bCs/>
          <w:sz w:val="22"/>
        </w:rPr>
        <w:t>Dar respuesta a las solicitudes de los socios de RedCLARA, reportes y reclamos; brindando un alto nivel de servicio e informando a los socios de cada cambio o avance.</w:t>
      </w:r>
    </w:p>
    <w:p>
      <w:pPr>
        <w:pStyle w:val="15"/>
        <w:numPr>
          <w:ilvl w:val="0"/>
          <w:numId w:val="3"/>
        </w:numPr>
        <w:autoSpaceDE w:val="0"/>
        <w:autoSpaceDN w:val="0"/>
        <w:adjustRightInd w:val="0"/>
        <w:spacing w:after="0" w:line="240" w:lineRule="auto"/>
        <w:jc w:val="both"/>
        <w:rPr>
          <w:rFonts w:cs="Arial" w:asciiTheme="minorHAnsi" w:hAnsiTheme="minorHAnsi"/>
          <w:bCs/>
          <w:sz w:val="22"/>
        </w:rPr>
      </w:pPr>
      <w:r>
        <w:rPr>
          <w:rFonts w:cs="Arial" w:asciiTheme="minorHAnsi" w:hAnsiTheme="minorHAnsi"/>
          <w:bCs/>
          <w:sz w:val="22"/>
        </w:rPr>
        <w:t>Procurar la satisfacción de los clientes de RedCLARA, a través de la solución de los problemas reportados por los representantes de las RNEI. El VSOG es clave para la obtención de un alto nivel de satisfacción de los clientes.</w:t>
      </w:r>
    </w:p>
    <w:p>
      <w:pPr>
        <w:pStyle w:val="15"/>
        <w:numPr>
          <w:ilvl w:val="0"/>
          <w:numId w:val="3"/>
        </w:numPr>
        <w:autoSpaceDE w:val="0"/>
        <w:autoSpaceDN w:val="0"/>
        <w:adjustRightInd w:val="0"/>
        <w:spacing w:after="0" w:line="240" w:lineRule="auto"/>
        <w:jc w:val="both"/>
        <w:rPr>
          <w:rFonts w:cs="Arial" w:asciiTheme="minorHAnsi" w:hAnsiTheme="minorHAnsi"/>
          <w:bCs/>
          <w:sz w:val="22"/>
        </w:rPr>
      </w:pPr>
      <w:r>
        <w:rPr>
          <w:rFonts w:cs="Arial" w:asciiTheme="minorHAnsi" w:hAnsiTheme="minorHAnsi"/>
          <w:bCs/>
          <w:sz w:val="22"/>
        </w:rPr>
        <w:t>Realizar tareas operativas y de ingeniería en los sistemas y servicios de RedCLARA, con altos estándares de ingeniería y siguiendo las guías provistas por la Gerencia Técnica de RedCLARA.</w:t>
      </w:r>
    </w:p>
    <w:p>
      <w:pPr>
        <w:pStyle w:val="15"/>
        <w:numPr>
          <w:ilvl w:val="0"/>
          <w:numId w:val="3"/>
        </w:numPr>
        <w:autoSpaceDE w:val="0"/>
        <w:autoSpaceDN w:val="0"/>
        <w:adjustRightInd w:val="0"/>
        <w:spacing w:after="0" w:line="240" w:lineRule="auto"/>
        <w:jc w:val="both"/>
        <w:rPr>
          <w:rFonts w:cs="Arial" w:asciiTheme="minorHAnsi" w:hAnsiTheme="minorHAnsi"/>
          <w:bCs/>
          <w:sz w:val="22"/>
        </w:rPr>
      </w:pPr>
      <w:r>
        <w:rPr>
          <w:rFonts w:cs="Arial" w:asciiTheme="minorHAnsi" w:hAnsiTheme="minorHAnsi"/>
          <w:bCs/>
          <w:sz w:val="22"/>
        </w:rPr>
        <w:t>Resolver y desarrollar soporte para la solución de problemas (trobleshooting) con sistemas y servicios.</w:t>
      </w:r>
    </w:p>
    <w:p>
      <w:pPr>
        <w:autoSpaceDE w:val="0"/>
        <w:autoSpaceDN w:val="0"/>
        <w:adjustRightInd w:val="0"/>
        <w:spacing w:after="0" w:line="240" w:lineRule="auto"/>
        <w:jc w:val="both"/>
        <w:rPr>
          <w:rFonts w:cs="Arial"/>
          <w:b/>
          <w:bCs/>
        </w:rPr>
      </w:pPr>
    </w:p>
    <w:p>
      <w:pPr>
        <w:pStyle w:val="15"/>
        <w:numPr>
          <w:ilvl w:val="1"/>
          <w:numId w:val="2"/>
        </w:numPr>
        <w:autoSpaceDE w:val="0"/>
        <w:autoSpaceDN w:val="0"/>
        <w:adjustRightInd w:val="0"/>
        <w:spacing w:after="0" w:line="240" w:lineRule="auto"/>
        <w:jc w:val="both"/>
        <w:rPr>
          <w:rFonts w:ascii="Calibri" w:hAnsi="Calibri" w:cs="Arial"/>
          <w:b/>
          <w:bCs/>
          <w:sz w:val="22"/>
        </w:rPr>
      </w:pPr>
      <w:r>
        <w:rPr>
          <w:rFonts w:ascii="Calibri" w:hAnsi="Calibri" w:cs="Arial"/>
          <w:b/>
          <w:bCs/>
          <w:sz w:val="22"/>
        </w:rPr>
        <w:t>Funciones del VSOG</w:t>
      </w:r>
    </w:p>
    <w:p>
      <w:pPr>
        <w:pStyle w:val="15"/>
        <w:autoSpaceDE w:val="0"/>
        <w:autoSpaceDN w:val="0"/>
        <w:adjustRightInd w:val="0"/>
        <w:spacing w:after="0" w:line="240" w:lineRule="auto"/>
        <w:jc w:val="both"/>
        <w:rPr>
          <w:rFonts w:cs="Arial" w:asciiTheme="minorHAnsi" w:hAnsiTheme="minorHAnsi"/>
          <w:bCs/>
          <w:sz w:val="22"/>
        </w:rPr>
      </w:pPr>
    </w:p>
    <w:p>
      <w:pPr>
        <w:autoSpaceDE w:val="0"/>
        <w:autoSpaceDN w:val="0"/>
        <w:adjustRightInd w:val="0"/>
        <w:spacing w:after="0" w:line="240" w:lineRule="auto"/>
        <w:jc w:val="both"/>
        <w:rPr>
          <w:rFonts w:cs="Arial"/>
          <w:bCs/>
        </w:rPr>
      </w:pPr>
      <w:r>
        <w:rPr>
          <w:rFonts w:cs="Arial"/>
          <w:bCs/>
        </w:rPr>
        <w:t>El VSOG está a cargo de dirigir todos los sistemas de información (software) de RedCLARA y de la administración de la MCU (Multipoint Control Unit). Sus principales funciones están orientadas a dos ámbitos: a) Operación de sistemas y monitoreo, y b) Prevención de riesgos y seguridad. Las actividades que desarrolla en esta área el SEG son:</w:t>
      </w:r>
    </w:p>
    <w:p>
      <w:pPr>
        <w:autoSpaceDE w:val="0"/>
        <w:autoSpaceDN w:val="0"/>
        <w:adjustRightInd w:val="0"/>
        <w:spacing w:after="0" w:line="240" w:lineRule="auto"/>
        <w:jc w:val="both"/>
        <w:rPr>
          <w:rFonts w:cs="Arial"/>
          <w:bCs/>
        </w:rPr>
      </w:pPr>
    </w:p>
    <w:p>
      <w:pPr>
        <w:pStyle w:val="15"/>
        <w:numPr>
          <w:ilvl w:val="0"/>
          <w:numId w:val="4"/>
        </w:numPr>
        <w:autoSpaceDE w:val="0"/>
        <w:autoSpaceDN w:val="0"/>
        <w:adjustRightInd w:val="0"/>
        <w:spacing w:after="0" w:line="240" w:lineRule="auto"/>
        <w:jc w:val="both"/>
        <w:rPr>
          <w:rFonts w:cs="Arial" w:asciiTheme="minorHAnsi" w:hAnsiTheme="minorHAnsi"/>
          <w:bCs/>
          <w:sz w:val="22"/>
        </w:rPr>
      </w:pPr>
      <w:r>
        <w:rPr>
          <w:rFonts w:cs="Arial" w:asciiTheme="minorHAnsi" w:hAnsiTheme="minorHAnsi"/>
          <w:bCs/>
          <w:sz w:val="22"/>
        </w:rPr>
        <w:t>Diseño e implementación de sistemas de herramientas de monitoreo.</w:t>
      </w:r>
    </w:p>
    <w:p>
      <w:pPr>
        <w:pStyle w:val="15"/>
        <w:numPr>
          <w:ilvl w:val="0"/>
          <w:numId w:val="4"/>
        </w:numPr>
        <w:autoSpaceDE w:val="0"/>
        <w:autoSpaceDN w:val="0"/>
        <w:adjustRightInd w:val="0"/>
        <w:spacing w:after="0" w:line="240" w:lineRule="auto"/>
        <w:jc w:val="both"/>
        <w:rPr>
          <w:rFonts w:cs="Arial" w:asciiTheme="minorHAnsi" w:hAnsiTheme="minorHAnsi"/>
          <w:bCs/>
          <w:sz w:val="22"/>
        </w:rPr>
      </w:pPr>
      <w:r>
        <w:rPr>
          <w:rFonts w:cs="Arial" w:asciiTheme="minorHAnsi" w:hAnsiTheme="minorHAnsi"/>
          <w:bCs/>
          <w:sz w:val="22"/>
        </w:rPr>
        <w:t>Atención de reporte de problemas de servicios de las RNEI y el NOC.</w:t>
      </w:r>
    </w:p>
    <w:p>
      <w:pPr>
        <w:pStyle w:val="15"/>
        <w:numPr>
          <w:ilvl w:val="0"/>
          <w:numId w:val="4"/>
        </w:numPr>
        <w:autoSpaceDE w:val="0"/>
        <w:autoSpaceDN w:val="0"/>
        <w:adjustRightInd w:val="0"/>
        <w:spacing w:after="0" w:line="240" w:lineRule="auto"/>
        <w:jc w:val="both"/>
        <w:rPr>
          <w:rFonts w:cs="Arial" w:asciiTheme="minorHAnsi" w:hAnsiTheme="minorHAnsi"/>
          <w:bCs/>
          <w:sz w:val="22"/>
        </w:rPr>
      </w:pPr>
      <w:r>
        <w:rPr>
          <w:rFonts w:cs="Arial" w:asciiTheme="minorHAnsi" w:hAnsiTheme="minorHAnsi"/>
          <w:bCs/>
          <w:sz w:val="22"/>
        </w:rPr>
        <w:t>Mantenimiento de servidores y hardware.</w:t>
      </w:r>
    </w:p>
    <w:p>
      <w:pPr>
        <w:pStyle w:val="15"/>
        <w:numPr>
          <w:ilvl w:val="0"/>
          <w:numId w:val="4"/>
        </w:numPr>
        <w:autoSpaceDE w:val="0"/>
        <w:autoSpaceDN w:val="0"/>
        <w:adjustRightInd w:val="0"/>
        <w:spacing w:after="0" w:line="240" w:lineRule="auto"/>
        <w:jc w:val="both"/>
        <w:rPr>
          <w:rFonts w:cs="Arial" w:asciiTheme="minorHAnsi" w:hAnsiTheme="minorHAnsi"/>
          <w:bCs/>
          <w:sz w:val="22"/>
        </w:rPr>
      </w:pPr>
      <w:r>
        <w:rPr>
          <w:rFonts w:cs="Arial" w:asciiTheme="minorHAnsi" w:hAnsiTheme="minorHAnsi"/>
          <w:bCs/>
          <w:sz w:val="22"/>
        </w:rPr>
        <w:t>Mantenimiento de software (O.S. y aplicaciones).</w:t>
      </w:r>
    </w:p>
    <w:p>
      <w:pPr>
        <w:pStyle w:val="15"/>
        <w:numPr>
          <w:ilvl w:val="0"/>
          <w:numId w:val="4"/>
        </w:numPr>
        <w:autoSpaceDE w:val="0"/>
        <w:autoSpaceDN w:val="0"/>
        <w:adjustRightInd w:val="0"/>
        <w:spacing w:after="0" w:line="240" w:lineRule="auto"/>
        <w:jc w:val="both"/>
        <w:rPr>
          <w:rFonts w:cs="Arial" w:asciiTheme="minorHAnsi" w:hAnsiTheme="minorHAnsi"/>
          <w:bCs/>
          <w:sz w:val="22"/>
        </w:rPr>
      </w:pPr>
      <w:r>
        <w:rPr>
          <w:rFonts w:cs="Arial" w:asciiTheme="minorHAnsi" w:hAnsiTheme="minorHAnsi"/>
          <w:bCs/>
          <w:sz w:val="22"/>
        </w:rPr>
        <w:t>Instalación de nuevas aplicaciones y servicios.</w:t>
      </w:r>
    </w:p>
    <w:p>
      <w:pPr>
        <w:pStyle w:val="15"/>
        <w:numPr>
          <w:ilvl w:val="0"/>
          <w:numId w:val="4"/>
        </w:numPr>
        <w:autoSpaceDE w:val="0"/>
        <w:autoSpaceDN w:val="0"/>
        <w:adjustRightInd w:val="0"/>
        <w:spacing w:after="0" w:line="240" w:lineRule="auto"/>
        <w:jc w:val="both"/>
        <w:rPr>
          <w:rFonts w:cs="Arial" w:asciiTheme="minorHAnsi" w:hAnsiTheme="minorHAnsi"/>
          <w:bCs/>
          <w:sz w:val="22"/>
        </w:rPr>
      </w:pPr>
      <w:r>
        <w:rPr>
          <w:rFonts w:cs="Arial" w:asciiTheme="minorHAnsi" w:hAnsiTheme="minorHAnsi"/>
          <w:bCs/>
          <w:sz w:val="22"/>
        </w:rPr>
        <w:t>Administración de respaldos y riesgos.</w:t>
      </w:r>
    </w:p>
    <w:p>
      <w:pPr>
        <w:pStyle w:val="15"/>
        <w:numPr>
          <w:ilvl w:val="0"/>
          <w:numId w:val="4"/>
        </w:numPr>
        <w:autoSpaceDE w:val="0"/>
        <w:autoSpaceDN w:val="0"/>
        <w:adjustRightInd w:val="0"/>
        <w:spacing w:after="0" w:line="240" w:lineRule="auto"/>
        <w:jc w:val="both"/>
        <w:rPr>
          <w:rFonts w:cs="Arial" w:asciiTheme="minorHAnsi" w:hAnsiTheme="minorHAnsi"/>
          <w:bCs/>
          <w:sz w:val="22"/>
        </w:rPr>
      </w:pPr>
      <w:r>
        <w:rPr>
          <w:rFonts w:cs="Arial" w:asciiTheme="minorHAnsi" w:hAnsiTheme="minorHAnsi"/>
          <w:bCs/>
          <w:sz w:val="22"/>
        </w:rPr>
        <w:t>Prevención de seguridad.</w:t>
      </w:r>
    </w:p>
    <w:p>
      <w:pPr>
        <w:pStyle w:val="15"/>
        <w:numPr>
          <w:ilvl w:val="0"/>
          <w:numId w:val="4"/>
        </w:numPr>
        <w:autoSpaceDE w:val="0"/>
        <w:autoSpaceDN w:val="0"/>
        <w:adjustRightInd w:val="0"/>
        <w:spacing w:after="0" w:line="240" w:lineRule="auto"/>
        <w:jc w:val="both"/>
        <w:rPr>
          <w:rFonts w:cs="Arial" w:asciiTheme="minorHAnsi" w:hAnsiTheme="minorHAnsi"/>
          <w:bCs/>
          <w:sz w:val="22"/>
        </w:rPr>
      </w:pPr>
      <w:r>
        <w:rPr>
          <w:rFonts w:cs="Arial" w:asciiTheme="minorHAnsi" w:hAnsiTheme="minorHAnsi"/>
          <w:bCs/>
          <w:sz w:val="22"/>
        </w:rPr>
        <w:t>Respuesta a incidentes de seguridad.</w:t>
      </w:r>
    </w:p>
    <w:p>
      <w:pPr>
        <w:pStyle w:val="15"/>
        <w:numPr>
          <w:ilvl w:val="0"/>
          <w:numId w:val="4"/>
        </w:numPr>
        <w:autoSpaceDE w:val="0"/>
        <w:autoSpaceDN w:val="0"/>
        <w:adjustRightInd w:val="0"/>
        <w:spacing w:after="0" w:line="240" w:lineRule="auto"/>
        <w:jc w:val="both"/>
        <w:rPr>
          <w:rFonts w:cs="Arial" w:asciiTheme="minorHAnsi" w:hAnsiTheme="minorHAnsi"/>
          <w:bCs/>
          <w:sz w:val="22"/>
        </w:rPr>
      </w:pPr>
      <w:r>
        <w:rPr>
          <w:rFonts w:cs="Arial" w:asciiTheme="minorHAnsi" w:hAnsiTheme="minorHAnsi"/>
          <w:bCs/>
          <w:sz w:val="22"/>
        </w:rPr>
        <w:t>Reportes.</w:t>
      </w:r>
    </w:p>
    <w:p>
      <w:pPr>
        <w:pStyle w:val="15"/>
        <w:numPr>
          <w:ilvl w:val="0"/>
          <w:numId w:val="4"/>
        </w:numPr>
        <w:autoSpaceDE w:val="0"/>
        <w:autoSpaceDN w:val="0"/>
        <w:adjustRightInd w:val="0"/>
        <w:spacing w:after="0" w:line="240" w:lineRule="auto"/>
        <w:jc w:val="both"/>
        <w:rPr>
          <w:rFonts w:cs="Arial" w:asciiTheme="minorHAnsi" w:hAnsiTheme="minorHAnsi"/>
          <w:bCs/>
          <w:sz w:val="22"/>
        </w:rPr>
      </w:pPr>
      <w:r>
        <w:rPr>
          <w:rFonts w:cs="Arial" w:asciiTheme="minorHAnsi" w:hAnsiTheme="minorHAnsi"/>
          <w:bCs/>
          <w:sz w:val="22"/>
        </w:rPr>
        <w:t>Acompañamiento en organización y ejecución de distintos casos de uso de videoconferencias.</w:t>
      </w:r>
    </w:p>
    <w:p>
      <w:pPr>
        <w:pStyle w:val="15"/>
        <w:numPr>
          <w:ilvl w:val="0"/>
          <w:numId w:val="4"/>
        </w:numPr>
        <w:autoSpaceDE w:val="0"/>
        <w:autoSpaceDN w:val="0"/>
        <w:adjustRightInd w:val="0"/>
        <w:spacing w:after="0" w:line="240" w:lineRule="auto"/>
        <w:jc w:val="both"/>
        <w:rPr>
          <w:rFonts w:cs="Arial" w:asciiTheme="minorHAnsi" w:hAnsiTheme="minorHAnsi"/>
          <w:bCs/>
          <w:sz w:val="22"/>
        </w:rPr>
      </w:pPr>
      <w:r>
        <w:rPr>
          <w:rFonts w:cs="Arial" w:asciiTheme="minorHAnsi" w:hAnsiTheme="minorHAnsi"/>
          <w:bCs/>
          <w:sz w:val="22"/>
        </w:rPr>
        <w:t>Soporte técnico a usuarios finales de videoconferencias.</w:t>
      </w:r>
    </w:p>
    <w:p>
      <w:pPr>
        <w:pStyle w:val="15"/>
        <w:numPr>
          <w:ilvl w:val="0"/>
          <w:numId w:val="4"/>
        </w:numPr>
        <w:autoSpaceDE w:val="0"/>
        <w:autoSpaceDN w:val="0"/>
        <w:adjustRightInd w:val="0"/>
        <w:spacing w:after="0" w:line="240" w:lineRule="auto"/>
        <w:jc w:val="both"/>
        <w:rPr>
          <w:rFonts w:cs="Arial" w:asciiTheme="minorHAnsi" w:hAnsiTheme="minorHAnsi"/>
          <w:bCs/>
          <w:sz w:val="22"/>
        </w:rPr>
      </w:pPr>
      <w:r>
        <w:rPr>
          <w:rFonts w:cs="Arial" w:asciiTheme="minorHAnsi" w:hAnsiTheme="minorHAnsi"/>
          <w:bCs/>
          <w:sz w:val="22"/>
        </w:rPr>
        <w:t>Monitoreo de sistemas de videoconferencia.</w:t>
      </w:r>
    </w:p>
    <w:p>
      <w:pPr>
        <w:pStyle w:val="15"/>
        <w:numPr>
          <w:ilvl w:val="0"/>
          <w:numId w:val="4"/>
        </w:numPr>
        <w:autoSpaceDE w:val="0"/>
        <w:autoSpaceDN w:val="0"/>
        <w:adjustRightInd w:val="0"/>
        <w:spacing w:after="0" w:line="240" w:lineRule="auto"/>
        <w:jc w:val="both"/>
        <w:rPr>
          <w:rFonts w:cs="Arial" w:asciiTheme="minorHAnsi" w:hAnsiTheme="minorHAnsi"/>
          <w:bCs/>
          <w:sz w:val="22"/>
        </w:rPr>
      </w:pPr>
      <w:r>
        <w:rPr>
          <w:rFonts w:cs="Arial" w:asciiTheme="minorHAnsi" w:hAnsiTheme="minorHAnsi"/>
          <w:bCs/>
          <w:sz w:val="22"/>
        </w:rPr>
        <w:t>Atención a solicitudes a usuarios de la oficina de RedCLARA.</w:t>
      </w:r>
    </w:p>
    <w:p>
      <w:pPr>
        <w:pStyle w:val="15"/>
        <w:numPr>
          <w:ilvl w:val="0"/>
          <w:numId w:val="1"/>
        </w:numPr>
        <w:rPr>
          <w:rFonts w:ascii="Calibri" w:hAnsi="Calibri" w:cs="Arial"/>
          <w:b/>
          <w:bCs/>
          <w:sz w:val="24"/>
        </w:rPr>
      </w:pPr>
      <w:r>
        <w:rPr>
          <w:rFonts w:ascii="Calibri" w:hAnsi="Calibri" w:cs="Arial"/>
          <w:b/>
          <w:bCs/>
          <w:sz w:val="24"/>
        </w:rPr>
        <w:t>Infraestructura</w:t>
      </w:r>
    </w:p>
    <w:p>
      <w:pPr>
        <w:pStyle w:val="15"/>
        <w:rPr>
          <w:rFonts w:cs="Arial" w:asciiTheme="minorHAnsi" w:hAnsiTheme="minorHAnsi"/>
          <w:b/>
          <w:bCs/>
          <w:sz w:val="24"/>
        </w:rPr>
      </w:pPr>
    </w:p>
    <w:p>
      <w:pPr>
        <w:pStyle w:val="15"/>
        <w:numPr>
          <w:ilvl w:val="1"/>
          <w:numId w:val="1"/>
        </w:numPr>
        <w:autoSpaceDE w:val="0"/>
        <w:autoSpaceDN w:val="0"/>
        <w:adjustRightInd w:val="0"/>
        <w:spacing w:after="0" w:line="240" w:lineRule="auto"/>
        <w:jc w:val="both"/>
        <w:rPr>
          <w:rFonts w:cs="Arial" w:asciiTheme="minorHAnsi" w:hAnsiTheme="minorHAnsi"/>
          <w:b/>
          <w:bCs/>
          <w:sz w:val="28"/>
        </w:rPr>
      </w:pPr>
      <w:r>
        <w:rPr>
          <w:rFonts w:cs="Arial" w:asciiTheme="minorHAnsi" w:hAnsiTheme="minorHAnsi"/>
          <w:b/>
          <w:bCs/>
          <w:sz w:val="22"/>
        </w:rPr>
        <w:t>Infraestructura de servidores</w:t>
      </w:r>
    </w:p>
    <w:p>
      <w:pPr>
        <w:rPr>
          <w:rFonts w:cs="Arial"/>
          <w:bCs/>
        </w:rPr>
      </w:pPr>
      <w:r>
        <w:rPr>
          <w:rFonts w:cs="Arial"/>
          <w:bCs/>
        </w:rPr>
        <w:t>Para el mes de Junio RedCLARA cuenta con el siguiente inventario en su infraestructura:</w:t>
      </w:r>
    </w:p>
    <w:tbl>
      <w:tblPr>
        <w:tblStyle w:val="11"/>
        <w:tblW w:w="27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17" w:type="dxa"/>
            <w:gridSpan w:val="2"/>
            <w:shd w:val="clear" w:color="auto" w:fill="00B0F0"/>
          </w:tcPr>
          <w:p>
            <w:pPr>
              <w:spacing w:after="0"/>
              <w:jc w:val="center"/>
              <w:rPr>
                <w:rFonts w:cs="Arial"/>
                <w:bCs/>
              </w:rPr>
            </w:pPr>
            <w:r>
              <w:rPr>
                <w:rFonts w:cs="Arial"/>
                <w:bCs/>
              </w:rPr>
              <w:t>Servidores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3" w:type="dxa"/>
          </w:tcPr>
          <w:p>
            <w:pPr>
              <w:spacing w:after="0"/>
              <w:rPr>
                <w:rFonts w:cs="Arial"/>
                <w:bCs/>
              </w:rPr>
            </w:pPr>
            <w:r>
              <w:rPr>
                <w:rFonts w:cs="Arial"/>
                <w:bCs/>
              </w:rPr>
              <w:t>Virtualizadores</w:t>
            </w:r>
          </w:p>
        </w:tc>
        <w:tc>
          <w:tcPr>
            <w:tcW w:w="624" w:type="dxa"/>
          </w:tcPr>
          <w:p>
            <w:pPr>
              <w:spacing w:after="0"/>
              <w:jc w:val="center"/>
              <w:rPr>
                <w:rFonts w:cs="Arial"/>
                <w:bCs/>
              </w:rPr>
            </w:pPr>
            <w:r>
              <w:rPr>
                <w:rFonts w:cs="Arial"/>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3" w:type="dxa"/>
          </w:tcPr>
          <w:p>
            <w:pPr>
              <w:spacing w:after="0"/>
              <w:rPr>
                <w:rFonts w:cs="Arial"/>
                <w:bCs/>
              </w:rPr>
            </w:pPr>
            <w:r>
              <w:rPr>
                <w:rFonts w:cs="Arial"/>
                <w:bCs/>
              </w:rPr>
              <w:t>Servidores virtuales</w:t>
            </w:r>
          </w:p>
        </w:tc>
        <w:tc>
          <w:tcPr>
            <w:tcW w:w="624" w:type="dxa"/>
          </w:tcPr>
          <w:p>
            <w:pPr>
              <w:spacing w:after="0"/>
              <w:jc w:val="center"/>
              <w:rPr>
                <w:rFonts w:cs="Arial"/>
                <w:bCs/>
              </w:rPr>
            </w:pPr>
            <w:r>
              <w:rPr>
                <w:rFonts w:cs="Arial"/>
                <w:bCs/>
              </w:rPr>
              <w:t>76</w:t>
            </w:r>
          </w:p>
        </w:tc>
      </w:tr>
    </w:tbl>
    <w:p>
      <w:pPr>
        <w:spacing w:after="0"/>
        <w:rPr>
          <w:rFonts w:cs="Arial"/>
          <w:bCs/>
          <w:sz w:val="24"/>
        </w:rPr>
      </w:pPr>
    </w:p>
    <w:p>
      <w:pPr>
        <w:rPr>
          <w:rFonts w:cs="Arial"/>
          <w:b/>
          <w:bCs/>
        </w:rPr>
      </w:pPr>
      <w:r>
        <w:rPr>
          <w:rFonts w:cs="Arial"/>
          <w:bCs/>
        </w:rPr>
        <w:t>Todos los servidores tienen sistema operativo Linux, administrados a través de Proxmox.</w:t>
      </w:r>
    </w:p>
    <w:p>
      <w:pPr>
        <w:pStyle w:val="15"/>
        <w:numPr>
          <w:ilvl w:val="1"/>
          <w:numId w:val="1"/>
        </w:numPr>
        <w:rPr>
          <w:rFonts w:cs="Arial" w:asciiTheme="minorHAnsi" w:hAnsiTheme="minorHAnsi"/>
          <w:b/>
          <w:bCs/>
          <w:sz w:val="28"/>
        </w:rPr>
      </w:pPr>
      <w:r>
        <w:rPr>
          <w:rFonts w:cs="Arial" w:asciiTheme="minorHAnsi" w:hAnsiTheme="minorHAnsi"/>
          <w:b/>
          <w:bCs/>
          <w:sz w:val="22"/>
        </w:rPr>
        <w:t>Almacenamiento</w:t>
      </w:r>
    </w:p>
    <w:p>
      <w:pPr>
        <w:rPr>
          <w:rFonts w:cs="Arial"/>
          <w:bCs/>
        </w:rPr>
      </w:pPr>
      <w:r>
        <w:rPr>
          <w:rFonts w:cs="Arial"/>
          <w:bCs/>
        </w:rPr>
        <w:t>RedCLARA cuenta con una NAS marca Synology 17TB</w:t>
      </w:r>
    </w:p>
    <w:tbl>
      <w:tblPr>
        <w:tblStyle w:val="11"/>
        <w:tblW w:w="27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17" w:type="dxa"/>
            <w:gridSpan w:val="2"/>
            <w:shd w:val="clear" w:color="auto" w:fill="00B0F0"/>
          </w:tcPr>
          <w:p>
            <w:pPr>
              <w:spacing w:after="0"/>
              <w:jc w:val="center"/>
              <w:rPr>
                <w:rFonts w:cs="Arial"/>
                <w:bCs/>
              </w:rPr>
            </w:pPr>
            <w:r>
              <w:rPr>
                <w:rFonts w:cs="Arial"/>
                <w:bCs/>
              </w:rPr>
              <w:t>Almacenamiento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2" w:type="dxa"/>
          </w:tcPr>
          <w:p>
            <w:pPr>
              <w:spacing w:after="0"/>
              <w:rPr>
                <w:rFonts w:cs="Arial"/>
                <w:b/>
                <w:bCs/>
              </w:rPr>
            </w:pPr>
            <w:r>
              <w:rPr>
                <w:rFonts w:cs="Arial"/>
                <w:bCs/>
              </w:rPr>
              <w:t>Espacio libre</w:t>
            </w:r>
          </w:p>
        </w:tc>
        <w:tc>
          <w:tcPr>
            <w:tcW w:w="815" w:type="dxa"/>
          </w:tcPr>
          <w:p>
            <w:pPr>
              <w:spacing w:after="0"/>
              <w:jc w:val="center"/>
              <w:rPr>
                <w:rFonts w:cs="Arial"/>
                <w:bCs/>
              </w:rPr>
            </w:pPr>
            <w:r>
              <w:rPr>
                <w:rFonts w:cs="Arial"/>
                <w:bCs/>
              </w:rPr>
              <w:t>6.8 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2" w:type="dxa"/>
          </w:tcPr>
          <w:p>
            <w:pPr>
              <w:spacing w:after="0"/>
              <w:rPr>
                <w:rFonts w:cs="Arial"/>
                <w:bCs/>
              </w:rPr>
            </w:pPr>
            <w:r>
              <w:rPr>
                <w:rFonts w:cs="Arial"/>
                <w:bCs/>
              </w:rPr>
              <w:t xml:space="preserve">Espacio usado </w:t>
            </w:r>
          </w:p>
        </w:tc>
        <w:tc>
          <w:tcPr>
            <w:tcW w:w="815" w:type="dxa"/>
          </w:tcPr>
          <w:p>
            <w:pPr>
              <w:spacing w:after="0"/>
              <w:jc w:val="center"/>
              <w:rPr>
                <w:rFonts w:cs="Arial"/>
                <w:bCs/>
              </w:rPr>
            </w:pPr>
            <w:r>
              <w:rPr>
                <w:rFonts w:cs="Arial"/>
                <w:bCs/>
              </w:rPr>
              <w:t>9.5 TB</w:t>
            </w:r>
          </w:p>
        </w:tc>
      </w:tr>
    </w:tbl>
    <w:p>
      <w:pPr>
        <w:rPr>
          <w:rFonts w:cs="Arial"/>
          <w:b/>
          <w:bCs/>
        </w:rPr>
      </w:pPr>
    </w:p>
    <w:p>
      <w:pPr>
        <w:jc w:val="center"/>
        <w:rPr>
          <w:rFonts w:cs="Arial"/>
          <w:b/>
          <w:bCs/>
        </w:rPr>
      </w:pPr>
      <w:r>
        <w:rPr>
          <w:rFonts w:cs="Arial"/>
          <w:b/>
          <w:bCs/>
        </w:rPr>
        <w:drawing>
          <wp:inline distT="0" distB="0" distL="0" distR="0">
            <wp:extent cx="3200400" cy="1818005"/>
            <wp:effectExtent l="0" t="0" r="19050" b="1079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15"/>
        <w:rPr>
          <w:rFonts w:ascii="Calibri" w:hAnsi="Calibri" w:cs="Arial"/>
          <w:b/>
          <w:bCs/>
          <w:sz w:val="24"/>
          <w:szCs w:val="24"/>
        </w:rPr>
      </w:pPr>
    </w:p>
    <w:p>
      <w:pPr>
        <w:pStyle w:val="15"/>
        <w:numPr>
          <w:ilvl w:val="0"/>
          <w:numId w:val="5"/>
        </w:numPr>
        <w:rPr>
          <w:rFonts w:ascii="Calibri" w:hAnsi="Calibri" w:cs="Arial"/>
          <w:b/>
          <w:bCs/>
          <w:sz w:val="24"/>
          <w:szCs w:val="24"/>
        </w:rPr>
      </w:pPr>
      <w:r>
        <w:rPr>
          <w:rFonts w:ascii="Calibri" w:hAnsi="Calibri" w:cs="Arial"/>
          <w:b/>
          <w:bCs/>
          <w:sz w:val="24"/>
          <w:szCs w:val="24"/>
        </w:rPr>
        <w:t>Resumen de actividades realizadas por el VSOG durante el mes de Junio</w:t>
      </w:r>
    </w:p>
    <w:p>
      <w:pPr>
        <w:pStyle w:val="15"/>
        <w:jc w:val="both"/>
        <w:rPr>
          <w:rFonts w:cs="Arial" w:asciiTheme="minorHAnsi" w:hAnsiTheme="minorHAnsi"/>
          <w:b/>
          <w:bCs/>
          <w:sz w:val="22"/>
        </w:rPr>
      </w:pPr>
    </w:p>
    <w:p>
      <w:pPr>
        <w:pStyle w:val="15"/>
        <w:numPr>
          <w:ilvl w:val="1"/>
          <w:numId w:val="6"/>
        </w:numPr>
        <w:ind w:left="284"/>
        <w:jc w:val="both"/>
        <w:rPr>
          <w:rFonts w:eastAsia="Calibri" w:cs="Arial" w:asciiTheme="minorHAnsi" w:hAnsiTheme="minorHAnsi"/>
          <w:b/>
          <w:sz w:val="22"/>
        </w:rPr>
      </w:pPr>
      <w:r>
        <w:rPr>
          <w:rFonts w:eastAsia="Calibri" w:cs="Arial" w:asciiTheme="minorHAnsi" w:hAnsiTheme="minorHAnsi"/>
          <w:b/>
          <w:sz w:val="22"/>
        </w:rPr>
        <w:t>Descripción</w:t>
      </w:r>
    </w:p>
    <w:p>
      <w:pPr>
        <w:spacing w:after="160" w:line="259" w:lineRule="auto"/>
        <w:jc w:val="both"/>
        <w:rPr>
          <w:rFonts w:eastAsia="Calibri" w:cs="Arial"/>
        </w:rPr>
      </w:pPr>
      <w:r>
        <w:rPr>
          <w:rFonts w:eastAsia="Calibri" w:cs="Arial"/>
        </w:rPr>
        <w:t>Para el desarrollo de este informe se han categorizado las actividades en diferentes grupos:</w:t>
      </w:r>
    </w:p>
    <w:p>
      <w:pPr>
        <w:pStyle w:val="15"/>
        <w:numPr>
          <w:ilvl w:val="0"/>
          <w:numId w:val="7"/>
        </w:numPr>
        <w:spacing w:after="160" w:line="259" w:lineRule="auto"/>
        <w:jc w:val="both"/>
        <w:rPr>
          <w:rFonts w:eastAsia="Calibri" w:cs="Arial" w:asciiTheme="minorHAnsi" w:hAnsiTheme="minorHAnsi"/>
          <w:sz w:val="22"/>
        </w:rPr>
      </w:pPr>
      <w:r>
        <w:rPr>
          <w:rFonts w:eastAsia="Calibri" w:cs="Arial" w:asciiTheme="minorHAnsi" w:hAnsiTheme="minorHAnsi"/>
          <w:sz w:val="22"/>
        </w:rPr>
        <w:t>Soporte atención de fallas</w:t>
      </w:r>
    </w:p>
    <w:p>
      <w:pPr>
        <w:pStyle w:val="15"/>
        <w:numPr>
          <w:ilvl w:val="0"/>
          <w:numId w:val="7"/>
        </w:numPr>
        <w:spacing w:after="160" w:line="259" w:lineRule="auto"/>
        <w:jc w:val="both"/>
        <w:rPr>
          <w:rFonts w:eastAsia="Calibri" w:cs="Arial" w:asciiTheme="minorHAnsi" w:hAnsiTheme="minorHAnsi"/>
          <w:sz w:val="22"/>
        </w:rPr>
      </w:pPr>
      <w:r>
        <w:rPr>
          <w:rFonts w:eastAsia="Calibri" w:cs="Arial" w:asciiTheme="minorHAnsi" w:hAnsiTheme="minorHAnsi"/>
          <w:sz w:val="22"/>
        </w:rPr>
        <w:t>Soporte y atención a usuarios oficina Soporte colaborativo</w:t>
      </w:r>
    </w:p>
    <w:p>
      <w:pPr>
        <w:pStyle w:val="15"/>
        <w:numPr>
          <w:ilvl w:val="0"/>
          <w:numId w:val="7"/>
        </w:numPr>
        <w:spacing w:after="160" w:line="259" w:lineRule="auto"/>
        <w:jc w:val="both"/>
        <w:rPr>
          <w:rFonts w:eastAsia="Calibri" w:cs="Arial" w:asciiTheme="minorHAnsi" w:hAnsiTheme="minorHAnsi"/>
          <w:sz w:val="22"/>
        </w:rPr>
      </w:pPr>
      <w:r>
        <w:rPr>
          <w:rFonts w:eastAsia="Calibri" w:cs="Arial" w:asciiTheme="minorHAnsi" w:hAnsiTheme="minorHAnsi"/>
          <w:sz w:val="22"/>
        </w:rPr>
        <w:t>Soporte Colaboratorio</w:t>
      </w:r>
    </w:p>
    <w:p>
      <w:pPr>
        <w:pStyle w:val="15"/>
        <w:numPr>
          <w:ilvl w:val="0"/>
          <w:numId w:val="7"/>
        </w:numPr>
        <w:spacing w:after="160" w:line="259" w:lineRule="auto"/>
        <w:jc w:val="both"/>
        <w:rPr>
          <w:rFonts w:eastAsia="Calibri" w:cs="Arial" w:asciiTheme="minorHAnsi" w:hAnsiTheme="minorHAnsi"/>
          <w:sz w:val="22"/>
        </w:rPr>
      </w:pPr>
      <w:r>
        <w:rPr>
          <w:rFonts w:eastAsia="Calibri" w:cs="Arial" w:asciiTheme="minorHAnsi" w:hAnsiTheme="minorHAnsi"/>
          <w:sz w:val="22"/>
        </w:rPr>
        <w:t>Instalación</w:t>
      </w:r>
    </w:p>
    <w:p>
      <w:pPr>
        <w:pStyle w:val="15"/>
        <w:numPr>
          <w:ilvl w:val="0"/>
          <w:numId w:val="7"/>
        </w:numPr>
        <w:spacing w:after="160" w:line="259" w:lineRule="auto"/>
        <w:jc w:val="both"/>
        <w:rPr>
          <w:rFonts w:eastAsia="Calibri" w:cs="Arial" w:asciiTheme="minorHAnsi" w:hAnsiTheme="minorHAnsi"/>
          <w:sz w:val="22"/>
        </w:rPr>
      </w:pPr>
      <w:r>
        <w:rPr>
          <w:rFonts w:eastAsia="Calibri" w:cs="Arial" w:asciiTheme="minorHAnsi" w:hAnsiTheme="minorHAnsi"/>
          <w:sz w:val="22"/>
        </w:rPr>
        <w:t>Actualización</w:t>
      </w:r>
    </w:p>
    <w:p>
      <w:pPr>
        <w:pStyle w:val="15"/>
        <w:numPr>
          <w:ilvl w:val="0"/>
          <w:numId w:val="7"/>
        </w:numPr>
        <w:spacing w:after="160" w:line="259" w:lineRule="auto"/>
        <w:jc w:val="both"/>
        <w:rPr>
          <w:rFonts w:eastAsia="Calibri" w:cs="Arial" w:asciiTheme="minorHAnsi" w:hAnsiTheme="minorHAnsi"/>
          <w:sz w:val="22"/>
        </w:rPr>
      </w:pPr>
      <w:r>
        <w:rPr>
          <w:rFonts w:eastAsia="Calibri" w:cs="Arial" w:asciiTheme="minorHAnsi" w:hAnsiTheme="minorHAnsi"/>
          <w:sz w:val="22"/>
        </w:rPr>
        <w:t>Monitoreo</w:t>
      </w:r>
    </w:p>
    <w:p>
      <w:pPr>
        <w:pStyle w:val="15"/>
        <w:numPr>
          <w:ilvl w:val="0"/>
          <w:numId w:val="7"/>
        </w:numPr>
        <w:spacing w:after="160" w:line="259" w:lineRule="auto"/>
        <w:jc w:val="both"/>
        <w:rPr>
          <w:rFonts w:eastAsia="Calibri" w:cs="Arial" w:asciiTheme="minorHAnsi" w:hAnsiTheme="minorHAnsi"/>
          <w:sz w:val="22"/>
        </w:rPr>
      </w:pPr>
      <w:r>
        <w:rPr>
          <w:rFonts w:eastAsia="Calibri" w:cs="Arial" w:asciiTheme="minorHAnsi" w:hAnsiTheme="minorHAnsi"/>
          <w:sz w:val="22"/>
        </w:rPr>
        <w:t>Documentación</w:t>
      </w:r>
    </w:p>
    <w:p>
      <w:pPr>
        <w:pStyle w:val="15"/>
        <w:numPr>
          <w:ilvl w:val="0"/>
          <w:numId w:val="7"/>
        </w:numPr>
        <w:spacing w:after="160" w:line="259" w:lineRule="auto"/>
        <w:jc w:val="both"/>
        <w:rPr>
          <w:rFonts w:eastAsia="Calibri" w:cs="Arial" w:asciiTheme="minorHAnsi" w:hAnsiTheme="minorHAnsi"/>
          <w:sz w:val="22"/>
        </w:rPr>
      </w:pPr>
      <w:r>
        <w:rPr>
          <w:rFonts w:eastAsia="Calibri" w:cs="Arial" w:asciiTheme="minorHAnsi" w:hAnsiTheme="minorHAnsi"/>
          <w:sz w:val="22"/>
        </w:rPr>
        <w:t>Seguridad</w:t>
      </w:r>
    </w:p>
    <w:p>
      <w:pPr>
        <w:pStyle w:val="15"/>
        <w:numPr>
          <w:ilvl w:val="0"/>
          <w:numId w:val="7"/>
        </w:numPr>
        <w:spacing w:after="160" w:line="259" w:lineRule="auto"/>
        <w:jc w:val="both"/>
        <w:rPr>
          <w:rFonts w:eastAsia="Calibri" w:cs="Arial" w:asciiTheme="minorHAnsi" w:hAnsiTheme="minorHAnsi"/>
          <w:sz w:val="22"/>
        </w:rPr>
      </w:pPr>
      <w:r>
        <w:rPr>
          <w:rFonts w:eastAsia="Calibri" w:cs="Arial" w:asciiTheme="minorHAnsi" w:hAnsiTheme="minorHAnsi"/>
          <w:sz w:val="22"/>
        </w:rPr>
        <w:t>Desarrollo</w:t>
      </w:r>
    </w:p>
    <w:p>
      <w:pPr>
        <w:pStyle w:val="15"/>
        <w:numPr>
          <w:ilvl w:val="0"/>
          <w:numId w:val="7"/>
        </w:numPr>
        <w:spacing w:after="160" w:line="259" w:lineRule="auto"/>
        <w:jc w:val="both"/>
        <w:rPr>
          <w:rFonts w:eastAsia="Calibri" w:cs="Arial" w:asciiTheme="minorHAnsi" w:hAnsiTheme="minorHAnsi"/>
          <w:sz w:val="22"/>
        </w:rPr>
      </w:pPr>
      <w:r>
        <w:rPr>
          <w:rFonts w:eastAsia="Calibri" w:cs="Arial" w:asciiTheme="minorHAnsi" w:hAnsiTheme="minorHAnsi"/>
          <w:sz w:val="22"/>
        </w:rPr>
        <w:t>Reuniones</w:t>
      </w:r>
    </w:p>
    <w:p>
      <w:pPr>
        <w:pStyle w:val="15"/>
        <w:numPr>
          <w:ilvl w:val="0"/>
          <w:numId w:val="7"/>
        </w:numPr>
        <w:spacing w:after="160" w:line="259" w:lineRule="auto"/>
        <w:jc w:val="both"/>
        <w:rPr>
          <w:rFonts w:eastAsia="Calibri" w:cs="Arial" w:asciiTheme="minorHAnsi" w:hAnsiTheme="minorHAnsi"/>
          <w:sz w:val="22"/>
        </w:rPr>
      </w:pPr>
      <w:r>
        <w:rPr>
          <w:rFonts w:eastAsia="Calibri" w:cs="Arial" w:asciiTheme="minorHAnsi" w:hAnsiTheme="minorHAnsi"/>
          <w:sz w:val="22"/>
        </w:rPr>
        <w:t>Días virtuales</w:t>
      </w:r>
    </w:p>
    <w:p>
      <w:pPr>
        <w:spacing w:after="160" w:line="259" w:lineRule="auto"/>
        <w:jc w:val="both"/>
        <w:rPr>
          <w:rFonts w:eastAsia="Calibri" w:cs="Arial"/>
        </w:rPr>
      </w:pPr>
      <w:r>
        <w:rPr>
          <w:rFonts w:eastAsia="Calibri" w:cs="Arial"/>
        </w:rPr>
        <w:t>Así mismo estos grupos se dividen en diferentes tipos de actividades específicas, las principales son:</w:t>
      </w:r>
    </w:p>
    <w:p>
      <w:pPr>
        <w:pStyle w:val="15"/>
        <w:numPr>
          <w:ilvl w:val="0"/>
          <w:numId w:val="8"/>
        </w:numPr>
        <w:spacing w:after="160" w:line="259" w:lineRule="auto"/>
        <w:jc w:val="both"/>
        <w:rPr>
          <w:rFonts w:eastAsia="Calibri" w:cs="Arial" w:asciiTheme="minorHAnsi" w:hAnsiTheme="minorHAnsi"/>
          <w:sz w:val="22"/>
        </w:rPr>
      </w:pPr>
      <w:r>
        <w:rPr>
          <w:rFonts w:eastAsia="Calibri" w:cs="Arial" w:asciiTheme="minorHAnsi" w:hAnsiTheme="minorHAnsi"/>
          <w:sz w:val="22"/>
        </w:rPr>
        <w:t>Instalación nuevas VMs</w:t>
      </w:r>
    </w:p>
    <w:p>
      <w:pPr>
        <w:pStyle w:val="15"/>
        <w:numPr>
          <w:ilvl w:val="0"/>
          <w:numId w:val="8"/>
        </w:numPr>
        <w:spacing w:after="160" w:line="259" w:lineRule="auto"/>
        <w:jc w:val="both"/>
        <w:rPr>
          <w:rFonts w:eastAsia="Calibri" w:cs="Arial" w:asciiTheme="minorHAnsi" w:hAnsiTheme="minorHAnsi"/>
          <w:sz w:val="22"/>
        </w:rPr>
      </w:pPr>
      <w:r>
        <w:rPr>
          <w:rFonts w:eastAsia="Calibri" w:cs="Arial" w:asciiTheme="minorHAnsi" w:hAnsiTheme="minorHAnsi"/>
          <w:sz w:val="22"/>
        </w:rPr>
        <w:t>Instalación nuevas plataformas de servicios</w:t>
      </w:r>
    </w:p>
    <w:p>
      <w:pPr>
        <w:pStyle w:val="15"/>
        <w:numPr>
          <w:ilvl w:val="0"/>
          <w:numId w:val="8"/>
        </w:numPr>
        <w:spacing w:after="160" w:line="259" w:lineRule="auto"/>
        <w:jc w:val="both"/>
        <w:rPr>
          <w:rFonts w:eastAsia="Calibri" w:cs="Arial" w:asciiTheme="minorHAnsi" w:hAnsiTheme="minorHAnsi"/>
          <w:sz w:val="22"/>
        </w:rPr>
      </w:pPr>
      <w:r>
        <w:rPr>
          <w:rFonts w:eastAsia="Calibri" w:cs="Arial" w:asciiTheme="minorHAnsi" w:hAnsiTheme="minorHAnsi"/>
          <w:sz w:val="22"/>
        </w:rPr>
        <w:t>Instalación librerías y herramientas de software</w:t>
      </w:r>
    </w:p>
    <w:p>
      <w:pPr>
        <w:pStyle w:val="15"/>
        <w:numPr>
          <w:ilvl w:val="0"/>
          <w:numId w:val="8"/>
        </w:numPr>
        <w:spacing w:after="160" w:line="259" w:lineRule="auto"/>
        <w:jc w:val="both"/>
        <w:rPr>
          <w:rFonts w:eastAsia="Calibri" w:cs="Arial" w:asciiTheme="minorHAnsi" w:hAnsiTheme="minorHAnsi"/>
          <w:sz w:val="22"/>
        </w:rPr>
      </w:pPr>
      <w:r>
        <w:rPr>
          <w:rFonts w:eastAsia="Calibri" w:cs="Arial" w:asciiTheme="minorHAnsi" w:hAnsiTheme="minorHAnsi"/>
          <w:sz w:val="22"/>
        </w:rPr>
        <w:t>Actualización Sistemas Operativos</w:t>
      </w:r>
    </w:p>
    <w:p>
      <w:pPr>
        <w:pStyle w:val="15"/>
        <w:numPr>
          <w:ilvl w:val="0"/>
          <w:numId w:val="8"/>
        </w:numPr>
        <w:spacing w:after="160" w:line="259" w:lineRule="auto"/>
        <w:jc w:val="both"/>
        <w:rPr>
          <w:rFonts w:eastAsia="Calibri" w:cs="Arial" w:asciiTheme="minorHAnsi" w:hAnsiTheme="minorHAnsi"/>
          <w:sz w:val="22"/>
        </w:rPr>
      </w:pPr>
      <w:r>
        <w:rPr>
          <w:rFonts w:eastAsia="Calibri" w:cs="Arial" w:asciiTheme="minorHAnsi" w:hAnsiTheme="minorHAnsi"/>
          <w:sz w:val="22"/>
        </w:rPr>
        <w:t>Actualización versiones librerías y herramientas de software</w:t>
      </w:r>
    </w:p>
    <w:p>
      <w:pPr>
        <w:pStyle w:val="15"/>
        <w:numPr>
          <w:ilvl w:val="0"/>
          <w:numId w:val="8"/>
        </w:numPr>
        <w:spacing w:after="160" w:line="259" w:lineRule="auto"/>
        <w:jc w:val="both"/>
        <w:rPr>
          <w:rFonts w:eastAsia="Calibri" w:cs="Arial" w:asciiTheme="minorHAnsi" w:hAnsiTheme="minorHAnsi"/>
          <w:sz w:val="22"/>
        </w:rPr>
      </w:pPr>
      <w:r>
        <w:rPr>
          <w:rFonts w:eastAsia="Calibri" w:cs="Arial" w:asciiTheme="minorHAnsi" w:hAnsiTheme="minorHAnsi"/>
          <w:sz w:val="22"/>
        </w:rPr>
        <w:t>Monitoreo de servicios a través de SNMP</w:t>
      </w:r>
    </w:p>
    <w:p>
      <w:pPr>
        <w:pStyle w:val="15"/>
        <w:numPr>
          <w:ilvl w:val="0"/>
          <w:numId w:val="8"/>
        </w:numPr>
        <w:spacing w:after="160" w:line="259" w:lineRule="auto"/>
        <w:jc w:val="both"/>
        <w:rPr>
          <w:rFonts w:eastAsia="Calibri" w:cs="Arial" w:asciiTheme="minorHAnsi" w:hAnsiTheme="minorHAnsi"/>
          <w:sz w:val="22"/>
        </w:rPr>
      </w:pPr>
      <w:r>
        <w:rPr>
          <w:rFonts w:eastAsia="Calibri" w:cs="Arial" w:asciiTheme="minorHAnsi" w:hAnsiTheme="minorHAnsi"/>
          <w:sz w:val="22"/>
        </w:rPr>
        <w:t>Creación de Wikis</w:t>
      </w:r>
    </w:p>
    <w:p>
      <w:pPr>
        <w:pStyle w:val="15"/>
        <w:numPr>
          <w:ilvl w:val="0"/>
          <w:numId w:val="8"/>
        </w:numPr>
        <w:spacing w:after="160" w:line="259" w:lineRule="auto"/>
        <w:jc w:val="both"/>
        <w:rPr>
          <w:rFonts w:eastAsia="Calibri" w:cs="Arial" w:asciiTheme="minorHAnsi" w:hAnsiTheme="minorHAnsi"/>
          <w:sz w:val="22"/>
        </w:rPr>
      </w:pPr>
      <w:r>
        <w:rPr>
          <w:rFonts w:eastAsia="Calibri" w:cs="Arial" w:asciiTheme="minorHAnsi" w:hAnsiTheme="minorHAnsi"/>
          <w:sz w:val="22"/>
        </w:rPr>
        <w:t>Autorizaciones de registro instituciones y usuarios RedCLARA</w:t>
      </w:r>
    </w:p>
    <w:p>
      <w:pPr>
        <w:pStyle w:val="15"/>
        <w:numPr>
          <w:ilvl w:val="0"/>
          <w:numId w:val="8"/>
        </w:numPr>
        <w:spacing w:after="160" w:line="259" w:lineRule="auto"/>
        <w:jc w:val="both"/>
        <w:rPr>
          <w:rFonts w:eastAsia="Calibri" w:cs="Arial" w:asciiTheme="minorHAnsi" w:hAnsiTheme="minorHAnsi"/>
          <w:sz w:val="22"/>
        </w:rPr>
      </w:pPr>
      <w:r>
        <w:rPr>
          <w:rFonts w:eastAsia="Calibri" w:cs="Arial" w:asciiTheme="minorHAnsi" w:hAnsiTheme="minorHAnsi"/>
          <w:sz w:val="22"/>
        </w:rPr>
        <w:t>Creación y modificaciones a Listas de Correo</w:t>
      </w:r>
    </w:p>
    <w:p>
      <w:pPr>
        <w:pStyle w:val="15"/>
        <w:numPr>
          <w:ilvl w:val="0"/>
          <w:numId w:val="8"/>
        </w:numPr>
        <w:spacing w:after="160" w:line="259" w:lineRule="auto"/>
        <w:jc w:val="both"/>
        <w:rPr>
          <w:rFonts w:eastAsia="Calibri" w:cs="Arial" w:asciiTheme="minorHAnsi" w:hAnsiTheme="minorHAnsi"/>
          <w:sz w:val="22"/>
        </w:rPr>
      </w:pPr>
      <w:r>
        <w:rPr>
          <w:rFonts w:eastAsia="Calibri" w:cs="Arial" w:asciiTheme="minorHAnsi" w:hAnsiTheme="minorHAnsi"/>
          <w:sz w:val="22"/>
        </w:rPr>
        <w:t>Ejecución de copias de seguridad</w:t>
      </w:r>
    </w:p>
    <w:p>
      <w:pPr>
        <w:pStyle w:val="15"/>
        <w:numPr>
          <w:ilvl w:val="0"/>
          <w:numId w:val="8"/>
        </w:numPr>
        <w:spacing w:after="160" w:line="259" w:lineRule="auto"/>
        <w:jc w:val="both"/>
        <w:rPr>
          <w:rFonts w:eastAsia="Calibri" w:cs="Arial" w:asciiTheme="minorHAnsi" w:hAnsiTheme="minorHAnsi"/>
          <w:sz w:val="22"/>
        </w:rPr>
      </w:pPr>
      <w:r>
        <w:rPr>
          <w:rFonts w:eastAsia="Calibri" w:cs="Arial" w:asciiTheme="minorHAnsi" w:hAnsiTheme="minorHAnsi"/>
          <w:sz w:val="22"/>
        </w:rPr>
        <w:t>Administración nombres de dominio redclara.net (DNS RedCLARA)</w:t>
      </w:r>
    </w:p>
    <w:p>
      <w:pPr>
        <w:pStyle w:val="15"/>
        <w:numPr>
          <w:ilvl w:val="0"/>
          <w:numId w:val="8"/>
        </w:numPr>
        <w:spacing w:after="160" w:line="259" w:lineRule="auto"/>
        <w:jc w:val="both"/>
        <w:rPr>
          <w:rFonts w:eastAsia="Calibri" w:cs="Arial" w:asciiTheme="minorHAnsi" w:hAnsiTheme="minorHAnsi"/>
          <w:sz w:val="22"/>
        </w:rPr>
      </w:pPr>
      <w:r>
        <w:rPr>
          <w:rFonts w:eastAsia="Calibri" w:cs="Arial" w:asciiTheme="minorHAnsi" w:hAnsiTheme="minorHAnsi"/>
          <w:sz w:val="22"/>
        </w:rPr>
        <w:t xml:space="preserve">Comunicación con NOC e Ingeniero de Red </w:t>
      </w:r>
    </w:p>
    <w:p>
      <w:pPr>
        <w:pStyle w:val="15"/>
        <w:numPr>
          <w:ilvl w:val="0"/>
          <w:numId w:val="8"/>
        </w:numPr>
        <w:spacing w:after="160" w:line="259" w:lineRule="auto"/>
        <w:jc w:val="both"/>
        <w:rPr>
          <w:rFonts w:eastAsia="Calibri" w:cs="Arial" w:asciiTheme="minorHAnsi" w:hAnsiTheme="minorHAnsi"/>
          <w:sz w:val="22"/>
        </w:rPr>
      </w:pPr>
      <w:r>
        <w:rPr>
          <w:rFonts w:eastAsia="Calibri" w:cs="Arial" w:asciiTheme="minorHAnsi" w:hAnsiTheme="minorHAnsi"/>
          <w:sz w:val="22"/>
        </w:rPr>
        <w:t>Reuniones retroalimentación y nuevas estrategias para gestión de servicios</w:t>
      </w:r>
    </w:p>
    <w:p>
      <w:pPr>
        <w:pStyle w:val="15"/>
        <w:numPr>
          <w:ilvl w:val="0"/>
          <w:numId w:val="8"/>
        </w:numPr>
        <w:spacing w:after="160" w:line="259" w:lineRule="auto"/>
        <w:jc w:val="both"/>
        <w:rPr>
          <w:rFonts w:eastAsia="Calibri" w:cs="Arial" w:asciiTheme="minorHAnsi" w:hAnsiTheme="minorHAnsi"/>
          <w:sz w:val="22"/>
        </w:rPr>
      </w:pPr>
      <w:r>
        <w:rPr>
          <w:rFonts w:eastAsia="Calibri" w:cs="Arial" w:asciiTheme="minorHAnsi" w:hAnsiTheme="minorHAnsi"/>
          <w:sz w:val="22"/>
        </w:rPr>
        <w:t>Documentación nuevos casos de soporte y desarrollo</w:t>
      </w:r>
    </w:p>
    <w:p>
      <w:pPr>
        <w:pStyle w:val="15"/>
        <w:numPr>
          <w:ilvl w:val="0"/>
          <w:numId w:val="8"/>
        </w:numPr>
        <w:spacing w:after="160" w:line="259" w:lineRule="auto"/>
        <w:jc w:val="both"/>
        <w:rPr>
          <w:rFonts w:eastAsia="Calibri" w:cs="Arial" w:asciiTheme="minorHAnsi" w:hAnsiTheme="minorHAnsi"/>
          <w:sz w:val="22"/>
        </w:rPr>
      </w:pPr>
      <w:r>
        <w:rPr>
          <w:rFonts w:eastAsia="Calibri" w:cs="Arial" w:asciiTheme="minorHAnsi" w:hAnsiTheme="minorHAnsi"/>
          <w:sz w:val="22"/>
        </w:rPr>
        <w:t>Atención y solución de requerimientos nuevos tickets sistema de soporte</w:t>
      </w:r>
    </w:p>
    <w:p>
      <w:pPr>
        <w:pStyle w:val="15"/>
        <w:numPr>
          <w:ilvl w:val="0"/>
          <w:numId w:val="8"/>
        </w:numPr>
        <w:spacing w:after="160" w:line="259" w:lineRule="auto"/>
        <w:jc w:val="both"/>
        <w:rPr>
          <w:rFonts w:eastAsia="Calibri" w:cs="Arial" w:asciiTheme="minorHAnsi" w:hAnsiTheme="minorHAnsi"/>
          <w:sz w:val="22"/>
        </w:rPr>
      </w:pPr>
      <w:r>
        <w:rPr>
          <w:rFonts w:eastAsia="Calibri" w:cs="Arial" w:asciiTheme="minorHAnsi" w:hAnsiTheme="minorHAnsi"/>
          <w:sz w:val="22"/>
        </w:rPr>
        <w:t>Desarrollo</w:t>
      </w:r>
    </w:p>
    <w:p>
      <w:pPr>
        <w:pStyle w:val="15"/>
        <w:numPr>
          <w:ilvl w:val="0"/>
          <w:numId w:val="8"/>
        </w:numPr>
        <w:spacing w:after="160" w:line="259" w:lineRule="auto"/>
        <w:jc w:val="both"/>
        <w:rPr>
          <w:rFonts w:eastAsia="Calibri" w:cs="Arial" w:asciiTheme="minorHAnsi" w:hAnsiTheme="minorHAnsi"/>
          <w:sz w:val="22"/>
        </w:rPr>
      </w:pPr>
      <w:r>
        <w:rPr>
          <w:rFonts w:eastAsia="Calibri" w:cs="Arial" w:asciiTheme="minorHAnsi" w:hAnsiTheme="minorHAnsi"/>
          <w:sz w:val="22"/>
        </w:rPr>
        <w:t>Migraciones</w:t>
      </w:r>
    </w:p>
    <w:p>
      <w:pPr>
        <w:pStyle w:val="15"/>
        <w:numPr>
          <w:ilvl w:val="0"/>
          <w:numId w:val="8"/>
        </w:numPr>
        <w:spacing w:after="160" w:line="259" w:lineRule="auto"/>
        <w:jc w:val="both"/>
        <w:rPr>
          <w:rFonts w:eastAsia="Calibri" w:cs="Arial" w:asciiTheme="minorHAnsi" w:hAnsiTheme="minorHAnsi"/>
          <w:sz w:val="22"/>
        </w:rPr>
      </w:pPr>
      <w:r>
        <w:rPr>
          <w:rFonts w:eastAsia="Calibri" w:cs="Arial" w:asciiTheme="minorHAnsi" w:hAnsiTheme="minorHAnsi"/>
          <w:sz w:val="22"/>
        </w:rPr>
        <w:t>Soporte a incidentes con servicios web</w:t>
      </w:r>
    </w:p>
    <w:p>
      <w:pPr>
        <w:pStyle w:val="15"/>
        <w:numPr>
          <w:ilvl w:val="0"/>
          <w:numId w:val="8"/>
        </w:numPr>
        <w:spacing w:after="160" w:line="259" w:lineRule="auto"/>
        <w:jc w:val="both"/>
        <w:rPr>
          <w:rFonts w:eastAsia="Calibri" w:cs="Arial" w:asciiTheme="minorHAnsi" w:hAnsiTheme="minorHAnsi"/>
          <w:sz w:val="22"/>
        </w:rPr>
      </w:pPr>
      <w:r>
        <w:rPr>
          <w:rFonts w:eastAsia="Calibri" w:cs="Arial" w:asciiTheme="minorHAnsi" w:hAnsiTheme="minorHAnsi"/>
          <w:sz w:val="22"/>
        </w:rPr>
        <w:t>Preparación y logística en jornadas de Días Virtuales</w:t>
      </w:r>
    </w:p>
    <w:p>
      <w:pPr>
        <w:pStyle w:val="15"/>
        <w:numPr>
          <w:ilvl w:val="0"/>
          <w:numId w:val="8"/>
        </w:numPr>
        <w:spacing w:after="160" w:line="259" w:lineRule="auto"/>
        <w:jc w:val="both"/>
        <w:rPr>
          <w:rFonts w:eastAsia="Calibri" w:cs="Arial" w:asciiTheme="minorHAnsi" w:hAnsiTheme="minorHAnsi"/>
          <w:sz w:val="22"/>
        </w:rPr>
      </w:pPr>
      <w:r>
        <w:rPr>
          <w:rFonts w:eastAsia="Calibri" w:cs="Arial" w:asciiTheme="minorHAnsi" w:hAnsiTheme="minorHAnsi"/>
          <w:sz w:val="22"/>
        </w:rPr>
        <w:t>Soporte a usuario de la oficina sobre computador asignado</w:t>
      </w:r>
    </w:p>
    <w:p>
      <w:pPr>
        <w:pStyle w:val="15"/>
        <w:numPr>
          <w:ilvl w:val="0"/>
          <w:numId w:val="8"/>
        </w:numPr>
        <w:spacing w:after="160" w:line="259" w:lineRule="auto"/>
        <w:jc w:val="both"/>
        <w:rPr>
          <w:rFonts w:eastAsia="Calibri" w:cs="Arial" w:asciiTheme="minorHAnsi" w:hAnsiTheme="minorHAnsi"/>
          <w:sz w:val="22"/>
        </w:rPr>
      </w:pPr>
      <w:r>
        <w:rPr>
          <w:rFonts w:eastAsia="Calibri" w:cs="Arial" w:asciiTheme="minorHAnsi" w:hAnsiTheme="minorHAnsi"/>
          <w:sz w:val="22"/>
        </w:rPr>
        <w:t>Creación de nuevos buzones de correo.</w:t>
      </w:r>
    </w:p>
    <w:p>
      <w:pPr>
        <w:spacing w:after="0" w:line="259" w:lineRule="auto"/>
        <w:jc w:val="both"/>
        <w:rPr>
          <w:rFonts w:eastAsia="Calibri" w:cs="Arial"/>
        </w:rPr>
      </w:pPr>
    </w:p>
    <w:p>
      <w:pPr>
        <w:spacing w:after="0" w:line="259" w:lineRule="auto"/>
        <w:jc w:val="both"/>
        <w:rPr>
          <w:rFonts w:eastAsia="Calibri" w:cs="Arial"/>
        </w:rPr>
      </w:pPr>
      <w:r>
        <w:rPr>
          <w:rFonts w:eastAsia="Calibri" w:cs="Arial"/>
        </w:rPr>
        <w:t>A continuación se muestra la matriz de actividades desarrolladas por el VSOG durante Junio del año en vigencia.</w:t>
      </w:r>
    </w:p>
    <w:p>
      <w:pPr>
        <w:spacing w:after="160" w:line="259" w:lineRule="auto"/>
        <w:sectPr>
          <w:headerReference r:id="rId3" w:type="default"/>
          <w:pgSz w:w="12240" w:h="15840"/>
          <w:pgMar w:top="1417" w:right="1701" w:bottom="1417" w:left="1701" w:header="708" w:footer="708" w:gutter="0"/>
          <w:cols w:space="708" w:num="1"/>
          <w:docGrid w:linePitch="360" w:charSpace="0"/>
        </w:sectPr>
      </w:pPr>
    </w:p>
    <w:p>
      <w:pPr>
        <w:pStyle w:val="15"/>
        <w:numPr>
          <w:ilvl w:val="1"/>
          <w:numId w:val="6"/>
        </w:numPr>
        <w:ind w:left="426"/>
        <w:jc w:val="both"/>
        <w:rPr>
          <w:rFonts w:eastAsia="Calibri" w:cs="Arial" w:asciiTheme="minorHAnsi" w:hAnsiTheme="minorHAnsi"/>
          <w:b/>
          <w:sz w:val="22"/>
          <w:szCs w:val="20"/>
        </w:rPr>
      </w:pPr>
      <w:r>
        <w:rPr>
          <w:rFonts w:eastAsia="Calibri" w:cs="Arial" w:asciiTheme="minorHAnsi" w:hAnsiTheme="minorHAnsi"/>
          <w:b/>
          <w:sz w:val="22"/>
          <w:szCs w:val="20"/>
        </w:rPr>
        <w:t>Matriz de actividades realizadas durante el mes de Junio de 2015</w:t>
      </w:r>
    </w:p>
    <w:tbl>
      <w:tblPr>
        <w:tblStyle w:val="10"/>
        <w:tblW w:w="14802" w:type="dxa"/>
        <w:tblInd w:w="10" w:type="dxa"/>
        <w:tblLayout w:type="fixed"/>
        <w:tblCellMar>
          <w:top w:w="0" w:type="dxa"/>
          <w:left w:w="70" w:type="dxa"/>
          <w:bottom w:w="0" w:type="dxa"/>
          <w:right w:w="70" w:type="dxa"/>
        </w:tblCellMar>
      </w:tblPr>
      <w:tblGrid>
        <w:gridCol w:w="486"/>
        <w:gridCol w:w="476"/>
        <w:gridCol w:w="941"/>
        <w:gridCol w:w="1276"/>
        <w:gridCol w:w="1276"/>
        <w:gridCol w:w="1417"/>
        <w:gridCol w:w="64"/>
        <w:gridCol w:w="1070"/>
        <w:gridCol w:w="764"/>
        <w:gridCol w:w="228"/>
        <w:gridCol w:w="284"/>
        <w:gridCol w:w="709"/>
        <w:gridCol w:w="567"/>
        <w:gridCol w:w="426"/>
        <w:gridCol w:w="849"/>
        <w:gridCol w:w="993"/>
        <w:gridCol w:w="283"/>
        <w:gridCol w:w="851"/>
        <w:gridCol w:w="425"/>
        <w:gridCol w:w="142"/>
        <w:gridCol w:w="160"/>
        <w:gridCol w:w="1115"/>
      </w:tblGrid>
      <w:tr>
        <w:tblPrEx>
          <w:tblLayout w:type="fixed"/>
          <w:tblCellMar>
            <w:top w:w="0" w:type="dxa"/>
            <w:left w:w="70" w:type="dxa"/>
            <w:bottom w:w="0" w:type="dxa"/>
            <w:right w:w="70" w:type="dxa"/>
          </w:tblCellMar>
        </w:tblPrEx>
        <w:trPr>
          <w:gridAfter w:val="1"/>
          <w:wAfter w:w="1115" w:type="dxa"/>
          <w:trHeight w:val="225" w:hRule="atLeast"/>
        </w:trPr>
        <w:tc>
          <w:tcPr>
            <w:tcW w:w="962" w:type="dxa"/>
            <w:gridSpan w:val="2"/>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pPr>
              <w:spacing w:after="0" w:line="240" w:lineRule="auto"/>
              <w:rPr>
                <w:rFonts w:eastAsia="Times New Roman" w:cs="Times New Roman"/>
                <w:color w:val="000000"/>
                <w:sz w:val="18"/>
                <w:szCs w:val="16"/>
              </w:rPr>
            </w:pPr>
            <w:r>
              <w:rPr>
                <w:rFonts w:eastAsia="Times New Roman" w:cs="Times New Roman"/>
                <w:color w:val="000000"/>
                <w:sz w:val="18"/>
                <w:szCs w:val="16"/>
              </w:rPr>
              <w:t> </w:t>
            </w:r>
          </w:p>
        </w:tc>
        <w:tc>
          <w:tcPr>
            <w:tcW w:w="4974" w:type="dxa"/>
            <w:gridSpan w:val="5"/>
            <w:tcBorders>
              <w:top w:val="nil"/>
              <w:left w:val="single" w:color="auto" w:sz="4" w:space="0"/>
              <w:bottom w:val="nil"/>
              <w:right w:val="nil"/>
            </w:tcBorders>
          </w:tcPr>
          <w:p>
            <w:pPr>
              <w:spacing w:after="0" w:line="240" w:lineRule="auto"/>
              <w:rPr>
                <w:rFonts w:eastAsia="Times New Roman" w:cs="Times New Roman"/>
                <w:color w:val="000000"/>
                <w:sz w:val="18"/>
                <w:szCs w:val="16"/>
              </w:rPr>
            </w:pPr>
            <w:r>
              <w:rPr>
                <w:rFonts w:eastAsia="Times New Roman" w:cs="Times New Roman"/>
                <w:color w:val="000000"/>
                <w:sz w:val="18"/>
                <w:szCs w:val="16"/>
              </w:rPr>
              <w:t xml:space="preserve"> Solicitudes recibidas vía Skype</w:t>
            </w:r>
          </w:p>
        </w:tc>
        <w:tc>
          <w:tcPr>
            <w:tcW w:w="1834" w:type="dxa"/>
            <w:gridSpan w:val="2"/>
            <w:tcBorders>
              <w:top w:val="nil"/>
              <w:left w:val="nil"/>
              <w:bottom w:val="nil"/>
              <w:right w:val="nil"/>
            </w:tcBorders>
            <w:shd w:val="clear" w:color="auto" w:fill="auto"/>
            <w:vAlign w:val="center"/>
          </w:tcPr>
          <w:p>
            <w:pPr>
              <w:spacing w:after="0" w:line="240" w:lineRule="auto"/>
              <w:rPr>
                <w:rFonts w:eastAsia="Times New Roman" w:cs="Times New Roman"/>
                <w:color w:val="000000"/>
                <w:sz w:val="18"/>
                <w:szCs w:val="16"/>
              </w:rPr>
            </w:pPr>
          </w:p>
        </w:tc>
        <w:tc>
          <w:tcPr>
            <w:tcW w:w="228" w:type="dxa"/>
            <w:tcBorders>
              <w:top w:val="nil"/>
              <w:left w:val="nil"/>
              <w:bottom w:val="nil"/>
              <w:right w:val="nil"/>
            </w:tcBorders>
            <w:shd w:val="clear" w:color="auto" w:fill="auto"/>
            <w:vAlign w:val="center"/>
          </w:tcPr>
          <w:p>
            <w:pPr>
              <w:spacing w:after="0" w:line="240" w:lineRule="auto"/>
              <w:rPr>
                <w:rFonts w:eastAsia="Times New Roman" w:cs="Times New Roman"/>
                <w:sz w:val="18"/>
                <w:szCs w:val="16"/>
              </w:rPr>
            </w:pPr>
          </w:p>
        </w:tc>
        <w:tc>
          <w:tcPr>
            <w:tcW w:w="993" w:type="dxa"/>
            <w:gridSpan w:val="2"/>
            <w:tcBorders>
              <w:top w:val="nil"/>
              <w:left w:val="nil"/>
              <w:bottom w:val="nil"/>
              <w:right w:val="nil"/>
            </w:tcBorders>
          </w:tcPr>
          <w:p>
            <w:pPr>
              <w:spacing w:after="0" w:line="240" w:lineRule="auto"/>
              <w:rPr>
                <w:rFonts w:eastAsia="Times New Roman" w:cs="Times New Roman"/>
                <w:sz w:val="18"/>
                <w:szCs w:val="16"/>
              </w:rPr>
            </w:pPr>
          </w:p>
        </w:tc>
        <w:tc>
          <w:tcPr>
            <w:tcW w:w="993" w:type="dxa"/>
            <w:gridSpan w:val="2"/>
            <w:tcBorders>
              <w:top w:val="nil"/>
              <w:left w:val="nil"/>
              <w:bottom w:val="nil"/>
              <w:right w:val="nil"/>
            </w:tcBorders>
            <w:shd w:val="clear" w:color="auto" w:fill="auto"/>
            <w:vAlign w:val="center"/>
          </w:tcPr>
          <w:p>
            <w:pPr>
              <w:spacing w:after="0" w:line="240" w:lineRule="auto"/>
              <w:rPr>
                <w:rFonts w:eastAsia="Times New Roman" w:cs="Times New Roman"/>
                <w:sz w:val="18"/>
                <w:szCs w:val="16"/>
              </w:rPr>
            </w:pPr>
          </w:p>
        </w:tc>
        <w:tc>
          <w:tcPr>
            <w:tcW w:w="1842" w:type="dxa"/>
            <w:gridSpan w:val="2"/>
            <w:tcBorders>
              <w:top w:val="nil"/>
              <w:left w:val="nil"/>
              <w:bottom w:val="nil"/>
              <w:right w:val="nil"/>
            </w:tcBorders>
            <w:shd w:val="clear" w:color="auto" w:fill="auto"/>
            <w:vAlign w:val="center"/>
          </w:tcPr>
          <w:p>
            <w:pPr>
              <w:spacing w:after="0" w:line="240" w:lineRule="auto"/>
              <w:rPr>
                <w:rFonts w:eastAsia="Times New Roman" w:cs="Times New Roman"/>
                <w:sz w:val="18"/>
                <w:szCs w:val="16"/>
              </w:rPr>
            </w:pPr>
          </w:p>
        </w:tc>
        <w:tc>
          <w:tcPr>
            <w:tcW w:w="1134" w:type="dxa"/>
            <w:gridSpan w:val="2"/>
            <w:tcBorders>
              <w:top w:val="nil"/>
              <w:left w:val="nil"/>
              <w:bottom w:val="nil"/>
              <w:right w:val="nil"/>
            </w:tcBorders>
            <w:shd w:val="clear" w:color="auto" w:fill="auto"/>
            <w:vAlign w:val="center"/>
          </w:tcPr>
          <w:p>
            <w:pPr>
              <w:spacing w:after="0" w:line="240" w:lineRule="auto"/>
              <w:rPr>
                <w:rFonts w:eastAsia="Times New Roman" w:cs="Times New Roman"/>
                <w:sz w:val="18"/>
                <w:szCs w:val="16"/>
              </w:rPr>
            </w:pPr>
          </w:p>
        </w:tc>
        <w:tc>
          <w:tcPr>
            <w:tcW w:w="567" w:type="dxa"/>
            <w:gridSpan w:val="2"/>
            <w:tcBorders>
              <w:top w:val="nil"/>
              <w:left w:val="nil"/>
              <w:bottom w:val="nil"/>
              <w:right w:val="nil"/>
            </w:tcBorders>
            <w:shd w:val="clear" w:color="auto" w:fill="auto"/>
            <w:vAlign w:val="center"/>
          </w:tcPr>
          <w:p>
            <w:pPr>
              <w:spacing w:after="0" w:line="240" w:lineRule="auto"/>
              <w:rPr>
                <w:rFonts w:eastAsia="Times New Roman" w:cs="Times New Roman"/>
                <w:sz w:val="18"/>
                <w:szCs w:val="16"/>
              </w:rPr>
            </w:pPr>
          </w:p>
        </w:tc>
        <w:tc>
          <w:tcPr>
            <w:tcW w:w="160" w:type="dxa"/>
            <w:tcBorders>
              <w:top w:val="nil"/>
              <w:left w:val="nil"/>
              <w:bottom w:val="nil"/>
              <w:right w:val="nil"/>
            </w:tcBorders>
          </w:tcPr>
          <w:p>
            <w:pPr>
              <w:spacing w:after="0" w:line="240" w:lineRule="auto"/>
              <w:rPr>
                <w:rFonts w:eastAsia="Times New Roman" w:cs="Times New Roman"/>
                <w:sz w:val="18"/>
                <w:szCs w:val="16"/>
              </w:rPr>
            </w:pPr>
          </w:p>
        </w:tc>
      </w:tr>
      <w:tr>
        <w:tblPrEx>
          <w:tblLayout w:type="fixed"/>
          <w:tblCellMar>
            <w:top w:w="0" w:type="dxa"/>
            <w:left w:w="70" w:type="dxa"/>
            <w:bottom w:w="0" w:type="dxa"/>
            <w:right w:w="70" w:type="dxa"/>
          </w:tblCellMar>
        </w:tblPrEx>
        <w:trPr>
          <w:gridAfter w:val="1"/>
          <w:wAfter w:w="1115" w:type="dxa"/>
          <w:trHeight w:val="225" w:hRule="atLeast"/>
        </w:trPr>
        <w:tc>
          <w:tcPr>
            <w:tcW w:w="962" w:type="dxa"/>
            <w:gridSpan w:val="2"/>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spacing w:after="0" w:line="240" w:lineRule="auto"/>
              <w:rPr>
                <w:rFonts w:eastAsia="Times New Roman" w:cs="Times New Roman"/>
                <w:color w:val="000000"/>
                <w:sz w:val="18"/>
                <w:szCs w:val="16"/>
              </w:rPr>
            </w:pPr>
            <w:r>
              <w:rPr>
                <w:rFonts w:eastAsia="Times New Roman" w:cs="Times New Roman"/>
                <w:color w:val="000000"/>
                <w:sz w:val="18"/>
                <w:szCs w:val="16"/>
              </w:rPr>
              <w:t> </w:t>
            </w:r>
          </w:p>
        </w:tc>
        <w:tc>
          <w:tcPr>
            <w:tcW w:w="6808" w:type="dxa"/>
            <w:gridSpan w:val="7"/>
            <w:tcBorders>
              <w:top w:val="nil"/>
              <w:left w:val="single" w:color="auto" w:sz="4" w:space="0"/>
              <w:bottom w:val="nil"/>
              <w:right w:val="nil"/>
            </w:tcBorders>
          </w:tcPr>
          <w:p>
            <w:pPr>
              <w:spacing w:after="0" w:line="240" w:lineRule="auto"/>
              <w:rPr>
                <w:rFonts w:eastAsia="Times New Roman" w:cs="Times New Roman"/>
                <w:color w:val="000000"/>
                <w:sz w:val="18"/>
                <w:szCs w:val="16"/>
              </w:rPr>
            </w:pPr>
            <w:r>
              <w:rPr>
                <w:rFonts w:eastAsia="Times New Roman" w:cs="Times New Roman"/>
                <w:color w:val="000000"/>
                <w:sz w:val="18"/>
                <w:szCs w:val="16"/>
              </w:rPr>
              <w:t xml:space="preserve"> Solicitudes recibidas vía Correo electrónico y Tickets</w:t>
            </w:r>
          </w:p>
        </w:tc>
        <w:tc>
          <w:tcPr>
            <w:tcW w:w="228" w:type="dxa"/>
            <w:tcBorders>
              <w:top w:val="nil"/>
              <w:left w:val="nil"/>
              <w:bottom w:val="nil"/>
              <w:right w:val="nil"/>
            </w:tcBorders>
            <w:shd w:val="clear" w:color="auto" w:fill="auto"/>
            <w:vAlign w:val="center"/>
          </w:tcPr>
          <w:p>
            <w:pPr>
              <w:spacing w:after="0" w:line="240" w:lineRule="auto"/>
              <w:rPr>
                <w:rFonts w:eastAsia="Times New Roman" w:cs="Times New Roman"/>
                <w:sz w:val="18"/>
                <w:szCs w:val="16"/>
              </w:rPr>
            </w:pPr>
          </w:p>
        </w:tc>
        <w:tc>
          <w:tcPr>
            <w:tcW w:w="993" w:type="dxa"/>
            <w:gridSpan w:val="2"/>
            <w:tcBorders>
              <w:top w:val="nil"/>
              <w:left w:val="nil"/>
              <w:bottom w:val="nil"/>
              <w:right w:val="nil"/>
            </w:tcBorders>
          </w:tcPr>
          <w:p>
            <w:pPr>
              <w:spacing w:after="0" w:line="240" w:lineRule="auto"/>
              <w:rPr>
                <w:rFonts w:eastAsia="Times New Roman" w:cs="Times New Roman"/>
                <w:sz w:val="18"/>
                <w:szCs w:val="16"/>
              </w:rPr>
            </w:pPr>
          </w:p>
        </w:tc>
        <w:tc>
          <w:tcPr>
            <w:tcW w:w="993" w:type="dxa"/>
            <w:gridSpan w:val="2"/>
            <w:tcBorders>
              <w:top w:val="nil"/>
              <w:left w:val="nil"/>
              <w:bottom w:val="nil"/>
              <w:right w:val="nil"/>
            </w:tcBorders>
            <w:shd w:val="clear" w:color="auto" w:fill="auto"/>
            <w:vAlign w:val="center"/>
          </w:tcPr>
          <w:p>
            <w:pPr>
              <w:spacing w:after="0" w:line="240" w:lineRule="auto"/>
              <w:rPr>
                <w:rFonts w:eastAsia="Times New Roman" w:cs="Times New Roman"/>
                <w:sz w:val="18"/>
                <w:szCs w:val="16"/>
              </w:rPr>
            </w:pPr>
          </w:p>
        </w:tc>
        <w:tc>
          <w:tcPr>
            <w:tcW w:w="1842" w:type="dxa"/>
            <w:gridSpan w:val="2"/>
            <w:tcBorders>
              <w:top w:val="nil"/>
              <w:left w:val="nil"/>
              <w:bottom w:val="nil"/>
              <w:right w:val="nil"/>
            </w:tcBorders>
            <w:shd w:val="clear" w:color="auto" w:fill="auto"/>
            <w:vAlign w:val="center"/>
          </w:tcPr>
          <w:p>
            <w:pPr>
              <w:spacing w:after="0" w:line="240" w:lineRule="auto"/>
              <w:rPr>
                <w:rFonts w:eastAsia="Times New Roman" w:cs="Times New Roman"/>
                <w:sz w:val="18"/>
                <w:szCs w:val="16"/>
              </w:rPr>
            </w:pPr>
          </w:p>
        </w:tc>
        <w:tc>
          <w:tcPr>
            <w:tcW w:w="1134" w:type="dxa"/>
            <w:gridSpan w:val="2"/>
            <w:tcBorders>
              <w:top w:val="nil"/>
              <w:left w:val="nil"/>
              <w:bottom w:val="nil"/>
              <w:right w:val="nil"/>
            </w:tcBorders>
            <w:shd w:val="clear" w:color="auto" w:fill="auto"/>
            <w:vAlign w:val="center"/>
          </w:tcPr>
          <w:p>
            <w:pPr>
              <w:spacing w:after="0" w:line="240" w:lineRule="auto"/>
              <w:rPr>
                <w:rFonts w:eastAsia="Times New Roman" w:cs="Times New Roman"/>
                <w:sz w:val="18"/>
                <w:szCs w:val="16"/>
              </w:rPr>
            </w:pPr>
          </w:p>
        </w:tc>
        <w:tc>
          <w:tcPr>
            <w:tcW w:w="567" w:type="dxa"/>
            <w:gridSpan w:val="2"/>
            <w:tcBorders>
              <w:top w:val="nil"/>
              <w:left w:val="nil"/>
              <w:bottom w:val="nil"/>
              <w:right w:val="nil"/>
            </w:tcBorders>
            <w:shd w:val="clear" w:color="auto" w:fill="auto"/>
            <w:vAlign w:val="center"/>
          </w:tcPr>
          <w:p>
            <w:pPr>
              <w:spacing w:after="0" w:line="240" w:lineRule="auto"/>
              <w:rPr>
                <w:rFonts w:eastAsia="Times New Roman" w:cs="Times New Roman"/>
                <w:sz w:val="18"/>
                <w:szCs w:val="16"/>
              </w:rPr>
            </w:pPr>
          </w:p>
        </w:tc>
        <w:tc>
          <w:tcPr>
            <w:tcW w:w="160" w:type="dxa"/>
            <w:tcBorders>
              <w:top w:val="nil"/>
              <w:left w:val="nil"/>
              <w:bottom w:val="nil"/>
              <w:right w:val="nil"/>
            </w:tcBorders>
          </w:tcPr>
          <w:p>
            <w:pPr>
              <w:spacing w:after="0" w:line="240" w:lineRule="auto"/>
              <w:rPr>
                <w:rFonts w:eastAsia="Times New Roman" w:cs="Times New Roman"/>
                <w:sz w:val="18"/>
                <w:szCs w:val="16"/>
              </w:rPr>
            </w:pPr>
          </w:p>
        </w:tc>
      </w:tr>
      <w:tr>
        <w:tblPrEx>
          <w:tblLayout w:type="fixed"/>
          <w:tblCellMar>
            <w:top w:w="0" w:type="dxa"/>
            <w:left w:w="70" w:type="dxa"/>
            <w:bottom w:w="0" w:type="dxa"/>
            <w:right w:w="70" w:type="dxa"/>
          </w:tblCellMar>
        </w:tblPrEx>
        <w:trPr>
          <w:trHeight w:val="255" w:hRule="atLeast"/>
        </w:trPr>
        <w:tc>
          <w:tcPr>
            <w:tcW w:w="14802" w:type="dxa"/>
            <w:gridSpan w:val="22"/>
            <w:tcBorders>
              <w:top w:val="single" w:color="auto" w:sz="4" w:space="0"/>
              <w:left w:val="single" w:color="auto" w:sz="4" w:space="0"/>
              <w:bottom w:val="single" w:color="auto" w:sz="4" w:space="0"/>
              <w:right w:val="single" w:color="auto" w:sz="4" w:space="0"/>
            </w:tcBorders>
            <w:shd w:val="clear" w:color="000000" w:fill="BFBFBF"/>
          </w:tcPr>
          <w:p>
            <w:pPr>
              <w:spacing w:after="0" w:line="240" w:lineRule="auto"/>
              <w:jc w:val="center"/>
              <w:rPr>
                <w:rFonts w:eastAsia="Times New Roman" w:cs="Times New Roman"/>
                <w:b/>
                <w:bCs/>
                <w:color w:val="000000"/>
                <w:sz w:val="18"/>
                <w:szCs w:val="16"/>
              </w:rPr>
            </w:pPr>
            <w:r>
              <w:rPr>
                <w:rFonts w:eastAsia="Times New Roman" w:cs="Times New Roman"/>
                <w:b/>
                <w:bCs/>
                <w:color w:val="000000"/>
                <w:sz w:val="18"/>
                <w:szCs w:val="16"/>
              </w:rPr>
              <w:t>Tareas ejecutadas desde el 1 de Junio al 30 de Junio de 2015</w:t>
            </w:r>
          </w:p>
        </w:tc>
      </w:tr>
      <w:tr>
        <w:tblPrEx>
          <w:tblLayout w:type="fixed"/>
          <w:tblCellMar>
            <w:top w:w="0" w:type="dxa"/>
            <w:left w:w="70" w:type="dxa"/>
            <w:bottom w:w="0" w:type="dxa"/>
            <w:right w:w="70" w:type="dxa"/>
          </w:tblCellMar>
        </w:tblPrEx>
        <w:trPr>
          <w:trHeight w:val="240" w:hRule="atLeast"/>
        </w:trPr>
        <w:tc>
          <w:tcPr>
            <w:tcW w:w="486" w:type="dxa"/>
            <w:tcBorders>
              <w:top w:val="nil"/>
              <w:left w:val="single" w:color="auto" w:sz="4" w:space="0"/>
              <w:bottom w:val="single" w:color="auto" w:sz="4" w:space="0"/>
              <w:right w:val="single" w:color="auto" w:sz="4" w:space="0"/>
            </w:tcBorders>
            <w:shd w:val="clear" w:color="000000" w:fill="F2F2F2"/>
            <w:vAlign w:val="center"/>
          </w:tcPr>
          <w:p>
            <w:pPr>
              <w:spacing w:after="0" w:line="240" w:lineRule="auto"/>
              <w:jc w:val="center"/>
              <w:rPr>
                <w:rFonts w:eastAsia="Times New Roman" w:cs="Times New Roman"/>
                <w:b/>
                <w:bCs/>
                <w:color w:val="000000"/>
                <w:sz w:val="16"/>
                <w:szCs w:val="16"/>
              </w:rPr>
            </w:pPr>
            <w:r>
              <w:rPr>
                <w:rFonts w:eastAsia="Times New Roman" w:cs="Times New Roman"/>
                <w:b/>
                <w:bCs/>
                <w:color w:val="000000"/>
                <w:sz w:val="16"/>
                <w:szCs w:val="16"/>
              </w:rPr>
              <w:t>Día</w:t>
            </w:r>
          </w:p>
        </w:tc>
        <w:tc>
          <w:tcPr>
            <w:tcW w:w="1417" w:type="dxa"/>
            <w:gridSpan w:val="2"/>
            <w:tcBorders>
              <w:top w:val="nil"/>
              <w:left w:val="nil"/>
              <w:bottom w:val="single" w:color="auto" w:sz="4" w:space="0"/>
              <w:right w:val="single" w:color="auto" w:sz="4" w:space="0"/>
            </w:tcBorders>
            <w:shd w:val="clear" w:color="000000" w:fill="F2F2F2"/>
            <w:vAlign w:val="center"/>
          </w:tcPr>
          <w:p>
            <w:pPr>
              <w:spacing w:after="0" w:line="240" w:lineRule="auto"/>
              <w:jc w:val="center"/>
              <w:rPr>
                <w:rFonts w:eastAsia="Times New Roman" w:cs="Times New Roman"/>
                <w:b/>
                <w:bCs/>
                <w:color w:val="000000"/>
                <w:sz w:val="16"/>
                <w:szCs w:val="16"/>
              </w:rPr>
            </w:pPr>
            <w:r>
              <w:rPr>
                <w:rFonts w:eastAsia="Times New Roman" w:cs="Times New Roman"/>
                <w:b/>
                <w:bCs/>
                <w:color w:val="000000"/>
                <w:sz w:val="16"/>
                <w:szCs w:val="16"/>
              </w:rPr>
              <w:t>Soporte atención de fallas</w:t>
            </w:r>
          </w:p>
        </w:tc>
        <w:tc>
          <w:tcPr>
            <w:tcW w:w="1276" w:type="dxa"/>
            <w:tcBorders>
              <w:top w:val="nil"/>
              <w:left w:val="nil"/>
              <w:bottom w:val="single" w:color="auto" w:sz="4" w:space="0"/>
              <w:right w:val="single" w:color="auto" w:sz="4" w:space="0"/>
            </w:tcBorders>
            <w:shd w:val="clear" w:color="000000" w:fill="F2F2F2"/>
          </w:tcPr>
          <w:p>
            <w:pPr>
              <w:spacing w:after="0" w:line="240" w:lineRule="auto"/>
              <w:jc w:val="center"/>
              <w:rPr>
                <w:rFonts w:eastAsia="Times New Roman" w:cs="Times New Roman"/>
                <w:b/>
                <w:bCs/>
                <w:color w:val="000000"/>
                <w:sz w:val="16"/>
                <w:szCs w:val="16"/>
              </w:rPr>
            </w:pPr>
            <w:r>
              <w:rPr>
                <w:rFonts w:eastAsia="Times New Roman" w:cs="Times New Roman"/>
                <w:b/>
                <w:bCs/>
                <w:color w:val="000000"/>
                <w:sz w:val="16"/>
                <w:szCs w:val="16"/>
              </w:rPr>
              <w:t>Soporte y atención a usuarios oficina</w:t>
            </w:r>
          </w:p>
        </w:tc>
        <w:tc>
          <w:tcPr>
            <w:tcW w:w="1276" w:type="dxa"/>
            <w:tcBorders>
              <w:top w:val="nil"/>
              <w:left w:val="single" w:color="auto" w:sz="4" w:space="0"/>
              <w:bottom w:val="single" w:color="auto" w:sz="4" w:space="0"/>
              <w:right w:val="single" w:color="auto" w:sz="4" w:space="0"/>
            </w:tcBorders>
            <w:shd w:val="clear" w:color="000000" w:fill="F2F2F2"/>
            <w:vAlign w:val="center"/>
          </w:tcPr>
          <w:p>
            <w:pPr>
              <w:spacing w:after="0" w:line="240" w:lineRule="auto"/>
              <w:jc w:val="center"/>
              <w:rPr>
                <w:rFonts w:eastAsia="Times New Roman" w:cs="Times New Roman"/>
                <w:b/>
                <w:bCs/>
                <w:color w:val="000000"/>
                <w:sz w:val="16"/>
                <w:szCs w:val="16"/>
              </w:rPr>
            </w:pPr>
            <w:r>
              <w:rPr>
                <w:rFonts w:eastAsia="Times New Roman" w:cs="Times New Roman"/>
                <w:b/>
                <w:bCs/>
                <w:color w:val="000000"/>
                <w:sz w:val="16"/>
                <w:szCs w:val="16"/>
              </w:rPr>
              <w:t>Soporte colaborativo</w:t>
            </w:r>
          </w:p>
        </w:tc>
        <w:tc>
          <w:tcPr>
            <w:tcW w:w="1417" w:type="dxa"/>
            <w:tcBorders>
              <w:top w:val="nil"/>
              <w:left w:val="nil"/>
              <w:bottom w:val="single" w:color="auto" w:sz="4" w:space="0"/>
              <w:right w:val="single" w:color="auto" w:sz="4" w:space="0"/>
            </w:tcBorders>
            <w:shd w:val="clear" w:color="000000" w:fill="F2F2F2"/>
            <w:vAlign w:val="center"/>
          </w:tcPr>
          <w:p>
            <w:pPr>
              <w:spacing w:after="0" w:line="240" w:lineRule="auto"/>
              <w:jc w:val="center"/>
              <w:rPr>
                <w:rFonts w:eastAsia="Times New Roman" w:cs="Times New Roman"/>
                <w:b/>
                <w:bCs/>
                <w:color w:val="000000"/>
                <w:sz w:val="16"/>
                <w:szCs w:val="16"/>
              </w:rPr>
            </w:pPr>
            <w:r>
              <w:rPr>
                <w:rFonts w:eastAsia="Times New Roman" w:cs="Times New Roman"/>
                <w:b/>
                <w:bCs/>
                <w:color w:val="000000"/>
                <w:sz w:val="16"/>
                <w:szCs w:val="16"/>
              </w:rPr>
              <w:t>Instalación</w:t>
            </w:r>
          </w:p>
        </w:tc>
        <w:tc>
          <w:tcPr>
            <w:tcW w:w="1134" w:type="dxa"/>
            <w:gridSpan w:val="2"/>
            <w:tcBorders>
              <w:top w:val="nil"/>
              <w:left w:val="nil"/>
              <w:bottom w:val="single" w:color="auto" w:sz="4" w:space="0"/>
              <w:right w:val="single" w:color="auto" w:sz="4" w:space="0"/>
            </w:tcBorders>
            <w:shd w:val="clear" w:color="000000" w:fill="F2F2F2"/>
            <w:vAlign w:val="center"/>
          </w:tcPr>
          <w:p>
            <w:pPr>
              <w:spacing w:after="0" w:line="240" w:lineRule="auto"/>
              <w:jc w:val="center"/>
              <w:rPr>
                <w:rFonts w:eastAsia="Times New Roman" w:cs="Times New Roman"/>
                <w:b/>
                <w:bCs/>
                <w:color w:val="000000"/>
                <w:sz w:val="16"/>
                <w:szCs w:val="16"/>
              </w:rPr>
            </w:pPr>
            <w:r>
              <w:rPr>
                <w:rFonts w:eastAsia="Times New Roman" w:cs="Times New Roman"/>
                <w:b/>
                <w:bCs/>
                <w:color w:val="000000"/>
                <w:sz w:val="16"/>
                <w:szCs w:val="16"/>
              </w:rPr>
              <w:t>Actualización</w:t>
            </w:r>
          </w:p>
        </w:tc>
        <w:tc>
          <w:tcPr>
            <w:tcW w:w="1276" w:type="dxa"/>
            <w:gridSpan w:val="3"/>
            <w:tcBorders>
              <w:top w:val="nil"/>
              <w:left w:val="nil"/>
              <w:bottom w:val="single" w:color="auto" w:sz="4" w:space="0"/>
              <w:right w:val="single" w:color="auto" w:sz="4" w:space="0"/>
            </w:tcBorders>
            <w:shd w:val="clear" w:color="000000" w:fill="F2F2F2"/>
            <w:vAlign w:val="center"/>
          </w:tcPr>
          <w:p>
            <w:pPr>
              <w:spacing w:after="0" w:line="240" w:lineRule="auto"/>
              <w:jc w:val="center"/>
              <w:rPr>
                <w:rFonts w:eastAsia="Times New Roman" w:cs="Times New Roman"/>
                <w:b/>
                <w:bCs/>
                <w:color w:val="000000"/>
                <w:sz w:val="16"/>
                <w:szCs w:val="16"/>
              </w:rPr>
            </w:pPr>
            <w:r>
              <w:rPr>
                <w:rFonts w:eastAsia="Times New Roman" w:cs="Times New Roman"/>
                <w:b/>
                <w:bCs/>
                <w:color w:val="000000"/>
                <w:sz w:val="16"/>
                <w:szCs w:val="16"/>
              </w:rPr>
              <w:t>Monitoreo</w:t>
            </w:r>
          </w:p>
        </w:tc>
        <w:tc>
          <w:tcPr>
            <w:tcW w:w="1276" w:type="dxa"/>
            <w:gridSpan w:val="2"/>
            <w:tcBorders>
              <w:top w:val="nil"/>
              <w:left w:val="nil"/>
              <w:bottom w:val="single" w:color="auto" w:sz="4" w:space="0"/>
              <w:right w:val="single" w:color="auto" w:sz="4" w:space="0"/>
            </w:tcBorders>
            <w:shd w:val="clear" w:color="000000" w:fill="F2F2F2"/>
            <w:vAlign w:val="center"/>
          </w:tcPr>
          <w:p>
            <w:pPr>
              <w:spacing w:after="0" w:line="240" w:lineRule="auto"/>
              <w:jc w:val="center"/>
              <w:rPr>
                <w:rFonts w:eastAsia="Times New Roman" w:cs="Times New Roman"/>
                <w:b/>
                <w:bCs/>
                <w:color w:val="000000"/>
                <w:sz w:val="16"/>
                <w:szCs w:val="16"/>
              </w:rPr>
            </w:pPr>
            <w:r>
              <w:rPr>
                <w:rFonts w:eastAsia="Times New Roman" w:cs="Times New Roman"/>
                <w:b/>
                <w:bCs/>
                <w:color w:val="000000"/>
                <w:sz w:val="16"/>
                <w:szCs w:val="16"/>
              </w:rPr>
              <w:t>Documentación</w:t>
            </w:r>
          </w:p>
        </w:tc>
        <w:tc>
          <w:tcPr>
            <w:tcW w:w="1275" w:type="dxa"/>
            <w:gridSpan w:val="2"/>
            <w:tcBorders>
              <w:top w:val="nil"/>
              <w:left w:val="single" w:color="auto" w:sz="4" w:space="0"/>
              <w:bottom w:val="single" w:color="auto" w:sz="4" w:space="0"/>
              <w:right w:val="single" w:color="auto" w:sz="4" w:space="0"/>
            </w:tcBorders>
            <w:shd w:val="clear" w:color="000000" w:fill="F2F2F2"/>
            <w:vAlign w:val="center"/>
          </w:tcPr>
          <w:p>
            <w:pPr>
              <w:spacing w:after="0" w:line="240" w:lineRule="auto"/>
              <w:jc w:val="center"/>
              <w:rPr>
                <w:rFonts w:eastAsia="Times New Roman" w:cs="Times New Roman"/>
                <w:b/>
                <w:bCs/>
                <w:color w:val="000000"/>
                <w:sz w:val="16"/>
                <w:szCs w:val="16"/>
              </w:rPr>
            </w:pPr>
            <w:r>
              <w:rPr>
                <w:rFonts w:eastAsia="Times New Roman" w:cs="Times New Roman"/>
                <w:b/>
                <w:bCs/>
                <w:color w:val="000000"/>
                <w:sz w:val="16"/>
                <w:szCs w:val="16"/>
              </w:rPr>
              <w:t>Seguridad</w:t>
            </w:r>
          </w:p>
        </w:tc>
        <w:tc>
          <w:tcPr>
            <w:tcW w:w="1276" w:type="dxa"/>
            <w:gridSpan w:val="2"/>
            <w:tcBorders>
              <w:top w:val="nil"/>
              <w:left w:val="nil"/>
              <w:bottom w:val="single" w:color="auto" w:sz="4" w:space="0"/>
              <w:right w:val="single" w:color="auto" w:sz="4" w:space="0"/>
            </w:tcBorders>
            <w:shd w:val="clear" w:color="000000" w:fill="F2F2F2"/>
            <w:vAlign w:val="center"/>
          </w:tcPr>
          <w:p>
            <w:pPr>
              <w:spacing w:after="0" w:line="240" w:lineRule="auto"/>
              <w:jc w:val="center"/>
              <w:rPr>
                <w:rFonts w:eastAsia="Times New Roman" w:cs="Times New Roman"/>
                <w:b/>
                <w:bCs/>
                <w:color w:val="000000"/>
                <w:sz w:val="16"/>
                <w:szCs w:val="16"/>
              </w:rPr>
            </w:pPr>
            <w:r>
              <w:rPr>
                <w:rFonts w:eastAsia="Times New Roman" w:cs="Times New Roman"/>
                <w:b/>
                <w:bCs/>
                <w:color w:val="000000"/>
                <w:sz w:val="16"/>
                <w:szCs w:val="16"/>
              </w:rPr>
              <w:t>Desarrollo</w:t>
            </w:r>
          </w:p>
        </w:tc>
        <w:tc>
          <w:tcPr>
            <w:tcW w:w="1276" w:type="dxa"/>
            <w:gridSpan w:val="2"/>
            <w:tcBorders>
              <w:top w:val="nil"/>
              <w:left w:val="nil"/>
              <w:bottom w:val="single" w:color="auto" w:sz="4" w:space="0"/>
              <w:right w:val="single" w:color="auto" w:sz="4" w:space="0"/>
            </w:tcBorders>
            <w:shd w:val="clear" w:color="000000" w:fill="F2F2F2"/>
            <w:vAlign w:val="center"/>
          </w:tcPr>
          <w:p>
            <w:pPr>
              <w:spacing w:after="0" w:line="240" w:lineRule="auto"/>
              <w:jc w:val="center"/>
              <w:rPr>
                <w:rFonts w:eastAsia="Times New Roman" w:cs="Times New Roman"/>
                <w:b/>
                <w:bCs/>
                <w:color w:val="000000"/>
                <w:sz w:val="16"/>
                <w:szCs w:val="16"/>
              </w:rPr>
            </w:pPr>
            <w:r>
              <w:rPr>
                <w:rFonts w:eastAsia="Times New Roman" w:cs="Times New Roman"/>
                <w:b/>
                <w:bCs/>
                <w:color w:val="000000"/>
                <w:sz w:val="16"/>
                <w:szCs w:val="16"/>
              </w:rPr>
              <w:t>Reuniones</w:t>
            </w:r>
          </w:p>
        </w:tc>
        <w:tc>
          <w:tcPr>
            <w:tcW w:w="1417" w:type="dxa"/>
            <w:gridSpan w:val="3"/>
            <w:tcBorders>
              <w:top w:val="nil"/>
              <w:left w:val="nil"/>
              <w:bottom w:val="single" w:color="auto" w:sz="4" w:space="0"/>
              <w:right w:val="single" w:color="auto" w:sz="4" w:space="0"/>
            </w:tcBorders>
            <w:shd w:val="clear" w:color="000000" w:fill="F2F2F2"/>
            <w:vAlign w:val="center"/>
          </w:tcPr>
          <w:p>
            <w:pPr>
              <w:spacing w:after="0" w:line="240" w:lineRule="auto"/>
              <w:jc w:val="center"/>
              <w:rPr>
                <w:rFonts w:eastAsia="Times New Roman" w:cs="Times New Roman"/>
                <w:b/>
                <w:bCs/>
                <w:color w:val="000000"/>
                <w:sz w:val="16"/>
                <w:szCs w:val="16"/>
              </w:rPr>
            </w:pPr>
            <w:r>
              <w:rPr>
                <w:rFonts w:eastAsia="Times New Roman" w:cs="Times New Roman"/>
                <w:b/>
                <w:bCs/>
                <w:color w:val="000000"/>
                <w:sz w:val="16"/>
                <w:szCs w:val="16"/>
              </w:rPr>
              <w:t>VC</w:t>
            </w:r>
          </w:p>
        </w:tc>
      </w:tr>
      <w:tr>
        <w:tblPrEx>
          <w:tblLayout w:type="fixed"/>
          <w:tblCellMar>
            <w:top w:w="0" w:type="dxa"/>
            <w:left w:w="70" w:type="dxa"/>
            <w:bottom w:w="0" w:type="dxa"/>
            <w:right w:w="70" w:type="dxa"/>
          </w:tblCellMar>
        </w:tblPrEx>
        <w:trPr>
          <w:trHeight w:val="900" w:hRule="atLeast"/>
        </w:trPr>
        <w:tc>
          <w:tcPr>
            <w:tcW w:w="486" w:type="dxa"/>
            <w:vMerge w:val="restart"/>
            <w:tcBorders>
              <w:top w:val="nil"/>
              <w:left w:val="single" w:color="auto" w:sz="4" w:space="0"/>
              <w:right w:val="single" w:color="auto" w:sz="4" w:space="0"/>
            </w:tcBorders>
            <w:shd w:val="clear" w:color="auto" w:fill="auto"/>
            <w:textDirection w:val="btLr"/>
            <w:vAlign w:val="center"/>
          </w:tcPr>
          <w:p>
            <w:pPr>
              <w:spacing w:after="0" w:line="240" w:lineRule="auto"/>
              <w:ind w:left="113" w:right="113"/>
              <w:jc w:val="center"/>
              <w:rPr>
                <w:rFonts w:eastAsia="Times New Roman" w:cs="Times New Roman"/>
                <w:b/>
                <w:bCs/>
                <w:color w:val="000000"/>
                <w:sz w:val="16"/>
                <w:szCs w:val="16"/>
              </w:rPr>
            </w:pPr>
            <w:r>
              <w:rPr>
                <w:rFonts w:eastAsia="Times New Roman" w:cs="Times New Roman"/>
                <w:b/>
                <w:bCs/>
                <w:color w:val="000000"/>
                <w:sz w:val="24"/>
                <w:szCs w:val="16"/>
              </w:rPr>
              <w:t>Semana 1</w:t>
            </w:r>
          </w:p>
        </w:tc>
        <w:tc>
          <w:tcPr>
            <w:tcW w:w="1417" w:type="dxa"/>
            <w:gridSpan w:val="2"/>
            <w:tcBorders>
              <w:top w:val="nil"/>
              <w:left w:val="nil"/>
              <w:bottom w:val="single" w:color="auto" w:sz="4" w:space="0"/>
              <w:right w:val="single" w:color="auto" w:sz="4" w:space="0"/>
            </w:tcBorders>
            <w:shd w:val="clear" w:color="auto" w:fill="BDD6EE" w:themeFill="accent1" w:themeFillTint="66"/>
            <w:vAlign w:val="center"/>
          </w:tcPr>
          <w:p>
            <w:pPr>
              <w:spacing w:after="0" w:line="240" w:lineRule="auto"/>
              <w:jc w:val="both"/>
              <w:rPr>
                <w:rFonts w:eastAsia="Times New Roman" w:cs="Times New Roman"/>
                <w:color w:val="000000"/>
                <w:sz w:val="16"/>
                <w:szCs w:val="16"/>
              </w:rPr>
            </w:pPr>
            <w:r>
              <w:rPr>
                <w:rFonts w:ascii="Calibri" w:hAnsi="Calibri" w:eastAsia="Times New Roman" w:cs="Times New Roman"/>
                <w:color w:val="000000"/>
                <w:sz w:val="16"/>
                <w:szCs w:val="16"/>
              </w:rPr>
              <w:t>Deshabilitación de scripts para la generación de bk de bd y directorios en mv devs</w:t>
            </w:r>
          </w:p>
        </w:tc>
        <w:tc>
          <w:tcPr>
            <w:tcW w:w="127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tcBorders>
              <w:top w:val="nil"/>
              <w:left w:val="single" w:color="auto" w:sz="4" w:space="0"/>
              <w:bottom w:val="single" w:color="auto" w:sz="4" w:space="0"/>
              <w:right w:val="single" w:color="auto" w:sz="4" w:space="0"/>
            </w:tcBorders>
            <w:shd w:val="clear" w:color="auto" w:fill="BDD6EE" w:themeFill="accent1" w:themeFillTint="66"/>
            <w:vAlign w:val="center"/>
          </w:tcPr>
          <w:p>
            <w:pPr>
              <w:spacing w:after="0" w:line="240" w:lineRule="auto"/>
              <w:jc w:val="both"/>
              <w:rPr>
                <w:rFonts w:eastAsia="Times New Roman" w:cs="Times New Roman"/>
                <w:color w:val="000000"/>
                <w:sz w:val="16"/>
                <w:szCs w:val="16"/>
              </w:rPr>
            </w:pPr>
            <w:r>
              <w:rPr>
                <w:rFonts w:ascii="Calibri" w:hAnsi="Calibri" w:eastAsia="Times New Roman" w:cs="Times New Roman"/>
                <w:color w:val="000000"/>
                <w:sz w:val="16"/>
                <w:szCs w:val="16"/>
              </w:rPr>
              <w:t>Soporte a usuario para sistema de mailmarketing</w:t>
            </w:r>
          </w:p>
        </w:tc>
        <w:tc>
          <w:tcPr>
            <w:tcW w:w="1417" w:type="dxa"/>
            <w:tcBorders>
              <w:top w:val="nil"/>
              <w:left w:val="nil"/>
              <w:bottom w:val="single" w:color="auto" w:sz="4" w:space="0"/>
              <w:right w:val="single" w:color="auto" w:sz="4" w:space="0"/>
            </w:tcBorders>
            <w:shd w:val="clear" w:color="auto" w:fill="BDD6EE" w:themeFill="accent1" w:themeFillTint="66"/>
            <w:vAlign w:val="center"/>
          </w:tcPr>
          <w:p>
            <w:pPr>
              <w:spacing w:after="0" w:line="240" w:lineRule="auto"/>
              <w:jc w:val="both"/>
              <w:rPr>
                <w:rFonts w:eastAsia="Times New Roman" w:cs="Times New Roman"/>
                <w:color w:val="000000"/>
                <w:sz w:val="16"/>
                <w:szCs w:val="16"/>
              </w:rPr>
            </w:pPr>
            <w:r>
              <w:rPr>
                <w:rFonts w:ascii="Calibri" w:hAnsi="Calibri" w:eastAsia="Times New Roman" w:cs="Times New Roman"/>
                <w:color w:val="000000"/>
                <w:sz w:val="16"/>
                <w:szCs w:val="16"/>
              </w:rPr>
              <w:t>Instalación de Osticket</w:t>
            </w:r>
          </w:p>
        </w:tc>
        <w:tc>
          <w:tcPr>
            <w:tcW w:w="1134" w:type="dxa"/>
            <w:gridSpan w:val="2"/>
            <w:tcBorders>
              <w:top w:val="nil"/>
              <w:left w:val="nil"/>
              <w:bottom w:val="single" w:color="auto" w:sz="4" w:space="0"/>
              <w:right w:val="single" w:color="auto" w:sz="4" w:space="0"/>
            </w:tcBorders>
            <w:shd w:val="clear" w:color="auto" w:fill="BDD6EE" w:themeFill="accent1" w:themeFillTint="66"/>
            <w:vAlign w:val="center"/>
          </w:tcPr>
          <w:p>
            <w:pPr>
              <w:spacing w:after="0" w:line="240" w:lineRule="auto"/>
              <w:jc w:val="both"/>
              <w:rPr>
                <w:rFonts w:eastAsia="Times New Roman" w:cs="Times New Roman"/>
                <w:color w:val="000000"/>
                <w:sz w:val="16"/>
                <w:szCs w:val="16"/>
              </w:rPr>
            </w:pPr>
            <w:r>
              <w:rPr>
                <w:rFonts w:ascii="Calibri" w:hAnsi="Calibri" w:eastAsia="Times New Roman" w:cs="Times New Roman"/>
                <w:color w:val="000000"/>
                <w:sz w:val="16"/>
                <w:szCs w:val="16"/>
              </w:rPr>
              <w:t>Actualizar metadata Colaboratorio para Edugain</w:t>
            </w:r>
          </w:p>
        </w:tc>
        <w:tc>
          <w:tcPr>
            <w:tcW w:w="1276" w:type="dxa"/>
            <w:gridSpan w:val="3"/>
            <w:tcBorders>
              <w:top w:val="nil"/>
              <w:left w:val="nil"/>
              <w:bottom w:val="single" w:color="auto" w:sz="4" w:space="0"/>
              <w:right w:val="single" w:color="auto" w:sz="4" w:space="0"/>
            </w:tcBorders>
            <w:shd w:val="clear" w:color="auto" w:fill="BDD6EE" w:themeFill="accent1" w:themeFillTint="66"/>
            <w:vAlign w:val="center"/>
          </w:tcPr>
          <w:p>
            <w:pPr>
              <w:spacing w:after="0" w:line="240" w:lineRule="auto"/>
              <w:jc w:val="both"/>
              <w:rPr>
                <w:rFonts w:eastAsia="Times New Roman" w:cs="Times New Roman"/>
                <w:color w:val="000000"/>
                <w:sz w:val="16"/>
                <w:szCs w:val="16"/>
              </w:rPr>
            </w:pPr>
            <w:r>
              <w:rPr>
                <w:rFonts w:ascii="Calibri" w:hAnsi="Calibri" w:eastAsia="Times New Roman" w:cs="Times New Roman"/>
                <w:color w:val="000000"/>
                <w:sz w:val="16"/>
                <w:szCs w:val="16"/>
              </w:rPr>
              <w:t>Revisión de servidores y servicios colaboratorio</w:t>
            </w:r>
          </w:p>
        </w:tc>
        <w:tc>
          <w:tcPr>
            <w:tcW w:w="1276" w:type="dxa"/>
            <w:gridSpan w:val="2"/>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5" w:type="dxa"/>
            <w:gridSpan w:val="2"/>
            <w:tcBorders>
              <w:top w:val="nil"/>
              <w:left w:val="single" w:color="auto" w:sz="4" w:space="0"/>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nil"/>
              <w:left w:val="nil"/>
              <w:bottom w:val="single" w:color="auto" w:sz="4" w:space="0"/>
              <w:right w:val="single" w:color="auto" w:sz="4" w:space="0"/>
            </w:tcBorders>
            <w:shd w:val="clear" w:color="auto" w:fill="BDD6EE" w:themeFill="accent1" w:themeFillTint="66"/>
            <w:vAlign w:val="center"/>
          </w:tcPr>
          <w:p>
            <w:pPr>
              <w:spacing w:after="0" w:line="240" w:lineRule="auto"/>
              <w:jc w:val="both"/>
              <w:rPr>
                <w:rFonts w:eastAsia="Times New Roman" w:cs="Times New Roman"/>
                <w:color w:val="000000"/>
                <w:sz w:val="16"/>
                <w:szCs w:val="16"/>
              </w:rPr>
            </w:pPr>
            <w:r>
              <w:rPr>
                <w:rFonts w:ascii="Calibri" w:hAnsi="Calibri" w:eastAsia="Times New Roman" w:cs="Times New Roman"/>
                <w:color w:val="000000"/>
                <w:sz w:val="16"/>
                <w:szCs w:val="16"/>
              </w:rPr>
              <w:t>Desarrollo en portal magic</w:t>
            </w:r>
          </w:p>
        </w:tc>
        <w:tc>
          <w:tcPr>
            <w:tcW w:w="1276" w:type="dxa"/>
            <w:gridSpan w:val="2"/>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417" w:type="dxa"/>
            <w:gridSpan w:val="3"/>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r>
      <w:tr>
        <w:tblPrEx>
          <w:tblLayout w:type="fixed"/>
          <w:tblCellMar>
            <w:top w:w="0" w:type="dxa"/>
            <w:left w:w="70" w:type="dxa"/>
            <w:bottom w:w="0" w:type="dxa"/>
            <w:right w:w="70" w:type="dxa"/>
          </w:tblCellMar>
        </w:tblPrEx>
        <w:trPr>
          <w:trHeight w:val="900" w:hRule="atLeast"/>
        </w:trPr>
        <w:tc>
          <w:tcPr>
            <w:tcW w:w="486" w:type="dxa"/>
            <w:vMerge w:val="continue"/>
            <w:tcBorders>
              <w:top w:val="nil"/>
              <w:left w:val="single" w:color="auto" w:sz="4" w:space="0"/>
              <w:right w:val="single" w:color="auto" w:sz="4" w:space="0"/>
            </w:tcBorders>
            <w:shd w:val="clear" w:color="auto" w:fill="auto"/>
            <w:textDirection w:val="btLr"/>
            <w:vAlign w:val="center"/>
          </w:tcPr>
          <w:p>
            <w:pPr>
              <w:spacing w:after="0" w:line="240" w:lineRule="auto"/>
              <w:ind w:left="113" w:right="113"/>
              <w:jc w:val="center"/>
              <w:rPr>
                <w:rFonts w:eastAsia="Times New Roman" w:cs="Times New Roman"/>
                <w:b/>
                <w:bCs/>
                <w:color w:val="000000"/>
                <w:sz w:val="24"/>
                <w:szCs w:val="16"/>
              </w:rPr>
            </w:pPr>
          </w:p>
        </w:tc>
        <w:tc>
          <w:tcPr>
            <w:tcW w:w="1417" w:type="dxa"/>
            <w:gridSpan w:val="2"/>
            <w:tcBorders>
              <w:top w:val="nil"/>
              <w:left w:val="nil"/>
              <w:bottom w:val="single" w:color="auto" w:sz="4" w:space="0"/>
              <w:right w:val="single" w:color="auto" w:sz="4" w:space="0"/>
            </w:tcBorders>
            <w:shd w:val="clear" w:color="auto" w:fill="BDD6EE" w:themeFill="accent1" w:themeFillTint="66"/>
            <w:vAlign w:val="center"/>
          </w:tcPr>
          <w:p>
            <w:pPr>
              <w:spacing w:after="0" w:line="240" w:lineRule="auto"/>
              <w:jc w:val="both"/>
              <w:rPr>
                <w:rFonts w:ascii="Calibri" w:hAnsi="Calibri" w:eastAsia="Times New Roman" w:cs="Times New Roman"/>
                <w:color w:val="000000"/>
                <w:sz w:val="16"/>
                <w:szCs w:val="16"/>
              </w:rPr>
            </w:pPr>
            <w:r>
              <w:rPr>
                <w:rFonts w:ascii="Calibri" w:hAnsi="Calibri" w:eastAsia="Times New Roman" w:cs="Times New Roman"/>
                <w:color w:val="000000"/>
                <w:sz w:val="16"/>
                <w:szCs w:val="16"/>
              </w:rPr>
              <w:t>Realización de cambios en ssh para la realización de bk de bd y archivos</w:t>
            </w:r>
          </w:p>
        </w:tc>
        <w:tc>
          <w:tcPr>
            <w:tcW w:w="127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tcBorders>
              <w:top w:val="nil"/>
              <w:left w:val="single" w:color="auto" w:sz="4" w:space="0"/>
              <w:bottom w:val="single" w:color="auto" w:sz="4" w:space="0"/>
              <w:right w:val="single" w:color="auto" w:sz="4" w:space="0"/>
            </w:tcBorders>
            <w:shd w:val="clear" w:color="auto" w:fill="BDD6EE" w:themeFill="accent1" w:themeFillTint="66"/>
            <w:vAlign w:val="center"/>
          </w:tcPr>
          <w:p>
            <w:pPr>
              <w:spacing w:after="0" w:line="240" w:lineRule="auto"/>
              <w:jc w:val="both"/>
              <w:rPr>
                <w:rFonts w:ascii="Calibri" w:hAnsi="Calibri" w:eastAsia="Times New Roman" w:cs="Times New Roman"/>
                <w:color w:val="000000"/>
                <w:sz w:val="16"/>
                <w:szCs w:val="16"/>
              </w:rPr>
            </w:pPr>
            <w:r>
              <w:rPr>
                <w:rFonts w:ascii="Calibri" w:hAnsi="Calibri" w:eastAsia="Times New Roman" w:cs="Times New Roman"/>
                <w:color w:val="000000"/>
                <w:sz w:val="16"/>
                <w:szCs w:val="16"/>
              </w:rPr>
              <w:t>Revisión servidor ldap</w:t>
            </w:r>
          </w:p>
        </w:tc>
        <w:tc>
          <w:tcPr>
            <w:tcW w:w="1417"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Calibri" w:hAnsi="Calibri" w:eastAsia="Times New Roman" w:cs="Times New Roman"/>
                <w:color w:val="000000"/>
                <w:sz w:val="16"/>
                <w:szCs w:val="16"/>
              </w:rPr>
            </w:pPr>
          </w:p>
        </w:tc>
        <w:tc>
          <w:tcPr>
            <w:tcW w:w="1134" w:type="dxa"/>
            <w:gridSpan w:val="2"/>
            <w:tcBorders>
              <w:top w:val="nil"/>
              <w:left w:val="nil"/>
              <w:bottom w:val="single" w:color="auto" w:sz="4" w:space="0"/>
              <w:right w:val="single" w:color="auto" w:sz="4" w:space="0"/>
            </w:tcBorders>
            <w:shd w:val="clear" w:color="auto" w:fill="auto"/>
            <w:vAlign w:val="center"/>
          </w:tcPr>
          <w:p>
            <w:pPr>
              <w:spacing w:after="0" w:line="240" w:lineRule="auto"/>
              <w:jc w:val="both"/>
              <w:rPr>
                <w:rFonts w:ascii="Calibri" w:hAnsi="Calibri" w:eastAsia="Times New Roman" w:cs="Times New Roman"/>
                <w:color w:val="000000"/>
                <w:sz w:val="16"/>
                <w:szCs w:val="16"/>
              </w:rPr>
            </w:pPr>
          </w:p>
        </w:tc>
        <w:tc>
          <w:tcPr>
            <w:tcW w:w="1276" w:type="dxa"/>
            <w:gridSpan w:val="3"/>
            <w:tcBorders>
              <w:top w:val="nil"/>
              <w:left w:val="nil"/>
              <w:bottom w:val="single" w:color="auto" w:sz="4" w:space="0"/>
              <w:right w:val="single" w:color="auto" w:sz="4" w:space="0"/>
            </w:tcBorders>
            <w:shd w:val="clear" w:color="auto" w:fill="BDD6EE" w:themeFill="accent1" w:themeFillTint="66"/>
            <w:vAlign w:val="center"/>
          </w:tcPr>
          <w:p>
            <w:pPr>
              <w:spacing w:after="0" w:line="240" w:lineRule="auto"/>
              <w:jc w:val="both"/>
              <w:rPr>
                <w:rFonts w:ascii="Calibri" w:hAnsi="Calibri" w:eastAsia="Times New Roman" w:cs="Times New Roman"/>
                <w:color w:val="000000"/>
                <w:sz w:val="16"/>
                <w:szCs w:val="16"/>
              </w:rPr>
            </w:pPr>
            <w:r>
              <w:rPr>
                <w:rFonts w:ascii="Calibri" w:hAnsi="Calibri" w:eastAsia="Times New Roman" w:cs="Times New Roman"/>
                <w:color w:val="000000"/>
                <w:sz w:val="16"/>
                <w:szCs w:val="16"/>
              </w:rPr>
              <w:t>Monitoreo y actualización SNMP servidores RedClara</w:t>
            </w:r>
          </w:p>
        </w:tc>
        <w:tc>
          <w:tcPr>
            <w:tcW w:w="1276" w:type="dxa"/>
            <w:gridSpan w:val="2"/>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5" w:type="dxa"/>
            <w:gridSpan w:val="2"/>
            <w:tcBorders>
              <w:top w:val="nil"/>
              <w:left w:val="single" w:color="auto" w:sz="4" w:space="0"/>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nil"/>
              <w:left w:val="nil"/>
              <w:bottom w:val="single" w:color="auto" w:sz="4" w:space="0"/>
              <w:right w:val="single" w:color="auto" w:sz="4" w:space="0"/>
            </w:tcBorders>
            <w:shd w:val="clear" w:color="auto" w:fill="BDD6EE" w:themeFill="accent1" w:themeFillTint="66"/>
            <w:vAlign w:val="center"/>
          </w:tcPr>
          <w:p>
            <w:pPr>
              <w:spacing w:after="0" w:line="240" w:lineRule="auto"/>
              <w:jc w:val="both"/>
              <w:rPr>
                <w:rFonts w:ascii="Calibri" w:hAnsi="Calibri" w:eastAsia="Times New Roman" w:cs="Times New Roman"/>
                <w:color w:val="000000"/>
                <w:sz w:val="16"/>
                <w:szCs w:val="16"/>
              </w:rPr>
            </w:pPr>
            <w:r>
              <w:rPr>
                <w:rFonts w:ascii="Calibri" w:hAnsi="Calibri" w:eastAsia="Times New Roman" w:cs="Times New Roman"/>
                <w:color w:val="000000"/>
                <w:sz w:val="16"/>
                <w:szCs w:val="16"/>
              </w:rPr>
              <w:t>Integración de Osticket con LDAP</w:t>
            </w:r>
          </w:p>
        </w:tc>
        <w:tc>
          <w:tcPr>
            <w:tcW w:w="1276" w:type="dxa"/>
            <w:gridSpan w:val="2"/>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417" w:type="dxa"/>
            <w:gridSpan w:val="3"/>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r>
      <w:tr>
        <w:tblPrEx>
          <w:tblLayout w:type="fixed"/>
          <w:tblCellMar>
            <w:top w:w="0" w:type="dxa"/>
            <w:left w:w="70" w:type="dxa"/>
            <w:bottom w:w="0" w:type="dxa"/>
            <w:right w:w="70" w:type="dxa"/>
          </w:tblCellMar>
        </w:tblPrEx>
        <w:trPr>
          <w:trHeight w:val="785" w:hRule="atLeast"/>
        </w:trPr>
        <w:tc>
          <w:tcPr>
            <w:tcW w:w="486" w:type="dxa"/>
            <w:vMerge w:val="continue"/>
            <w:tcBorders>
              <w:left w:val="single" w:color="auto" w:sz="4" w:space="0"/>
              <w:right w:val="single" w:color="auto" w:sz="4" w:space="0"/>
            </w:tcBorders>
            <w:vAlign w:val="center"/>
          </w:tcPr>
          <w:p>
            <w:pPr>
              <w:spacing w:after="0" w:line="240" w:lineRule="auto"/>
              <w:rPr>
                <w:rFonts w:eastAsia="Times New Roman" w:cs="Times New Roman"/>
                <w:b/>
                <w:bCs/>
                <w:color w:val="000000"/>
                <w:sz w:val="16"/>
                <w:szCs w:val="16"/>
              </w:rPr>
            </w:pPr>
          </w:p>
        </w:tc>
        <w:tc>
          <w:tcPr>
            <w:tcW w:w="1417" w:type="dxa"/>
            <w:gridSpan w:val="2"/>
            <w:tcBorders>
              <w:top w:val="nil"/>
              <w:left w:val="nil"/>
              <w:bottom w:val="single" w:color="auto" w:sz="4" w:space="0"/>
              <w:right w:val="single" w:color="auto" w:sz="4" w:space="0"/>
            </w:tcBorders>
            <w:shd w:val="clear" w:color="auto" w:fill="FBE4D5" w:themeFill="accent2" w:themeFillTint="33"/>
            <w:vAlign w:val="center"/>
          </w:tcPr>
          <w:p>
            <w:pPr>
              <w:spacing w:after="0" w:line="240" w:lineRule="auto"/>
              <w:jc w:val="both"/>
              <w:rPr>
                <w:rFonts w:eastAsia="Times New Roman" w:cs="Times New Roman"/>
                <w:color w:val="000000"/>
                <w:sz w:val="16"/>
                <w:szCs w:val="16"/>
              </w:rPr>
            </w:pPr>
            <w:r>
              <w:rPr>
                <w:rFonts w:ascii="Calibri" w:hAnsi="Calibri" w:eastAsia="Times New Roman" w:cs="Times New Roman"/>
                <w:color w:val="000000"/>
                <w:sz w:val="16"/>
                <w:szCs w:val="16"/>
              </w:rPr>
              <w:t>Realización de backups  fallidos de forma manual</w:t>
            </w:r>
          </w:p>
        </w:tc>
        <w:tc>
          <w:tcPr>
            <w:tcW w:w="127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tcBorders>
              <w:top w:val="nil"/>
              <w:left w:val="single" w:color="auto" w:sz="4" w:space="0"/>
              <w:bottom w:val="single" w:color="auto" w:sz="4" w:space="0"/>
              <w:right w:val="single" w:color="auto" w:sz="4" w:space="0"/>
            </w:tcBorders>
            <w:shd w:val="clear" w:color="auto" w:fill="FBE4D5" w:themeFill="accent2" w:themeFillTint="33"/>
            <w:vAlign w:val="center"/>
          </w:tcPr>
          <w:p>
            <w:pPr>
              <w:spacing w:after="0" w:line="240" w:lineRule="auto"/>
              <w:jc w:val="both"/>
              <w:rPr>
                <w:rFonts w:eastAsia="Times New Roman" w:cs="Times New Roman"/>
                <w:color w:val="000000"/>
                <w:sz w:val="16"/>
                <w:szCs w:val="16"/>
              </w:rPr>
            </w:pPr>
            <w:r>
              <w:rPr>
                <w:rFonts w:ascii="Calibri" w:hAnsi="Calibri" w:eastAsia="Times New Roman" w:cs="Times New Roman"/>
                <w:color w:val="000000"/>
                <w:sz w:val="16"/>
                <w:szCs w:val="16"/>
              </w:rPr>
              <w:t>Envío de correo masivo a participantes de transmisiones</w:t>
            </w:r>
          </w:p>
        </w:tc>
        <w:tc>
          <w:tcPr>
            <w:tcW w:w="1417" w:type="dxa"/>
            <w:tcBorders>
              <w:top w:val="nil"/>
              <w:left w:val="nil"/>
              <w:bottom w:val="single" w:color="auto" w:sz="4" w:space="0"/>
              <w:right w:val="nil"/>
            </w:tcBorders>
            <w:shd w:val="clear" w:color="auto" w:fill="auto"/>
            <w:vAlign w:val="center"/>
          </w:tcPr>
          <w:p>
            <w:pPr>
              <w:spacing w:after="0" w:line="240" w:lineRule="auto"/>
              <w:jc w:val="both"/>
              <w:rPr>
                <w:rFonts w:eastAsia="Times New Roman" w:cs="Times New Roman"/>
                <w:color w:val="000000"/>
                <w:sz w:val="16"/>
                <w:szCs w:val="16"/>
              </w:rPr>
            </w:pPr>
          </w:p>
        </w:tc>
        <w:tc>
          <w:tcPr>
            <w:tcW w:w="1134" w:type="dxa"/>
            <w:gridSpan w:val="2"/>
            <w:tcBorders>
              <w:top w:val="nil"/>
              <w:left w:val="single" w:color="auto" w:sz="4" w:space="0"/>
              <w:bottom w:val="single" w:color="auto" w:sz="4" w:space="0"/>
              <w:right w:val="single" w:color="auto" w:sz="4" w:space="0"/>
            </w:tcBorders>
            <w:shd w:val="clear" w:color="auto" w:fill="FBE4D5" w:themeFill="accent2" w:themeFillTint="33"/>
            <w:vAlign w:val="center"/>
          </w:tcPr>
          <w:p>
            <w:pPr>
              <w:spacing w:after="0" w:line="240" w:lineRule="auto"/>
              <w:jc w:val="both"/>
              <w:rPr>
                <w:rFonts w:eastAsia="Times New Roman" w:cs="Times New Roman"/>
                <w:color w:val="000000"/>
                <w:sz w:val="16"/>
                <w:szCs w:val="16"/>
              </w:rPr>
            </w:pPr>
            <w:r>
              <w:rPr>
                <w:rFonts w:ascii="Calibri" w:hAnsi="Calibri" w:eastAsia="Times New Roman" w:cs="Times New Roman"/>
                <w:color w:val="000000"/>
                <w:sz w:val="16"/>
                <w:szCs w:val="16"/>
              </w:rPr>
              <w:t>creación de test account</w:t>
            </w:r>
          </w:p>
        </w:tc>
        <w:tc>
          <w:tcPr>
            <w:tcW w:w="1276" w:type="dxa"/>
            <w:gridSpan w:val="3"/>
            <w:tcBorders>
              <w:top w:val="nil"/>
              <w:left w:val="nil"/>
              <w:bottom w:val="single" w:color="auto" w:sz="4" w:space="0"/>
              <w:right w:val="single" w:color="auto" w:sz="4" w:space="0"/>
            </w:tcBorders>
            <w:shd w:val="clear" w:color="auto" w:fill="FBE4D5" w:themeFill="accent2" w:themeFillTint="33"/>
            <w:vAlign w:val="center"/>
          </w:tcPr>
          <w:p>
            <w:pPr>
              <w:spacing w:after="0" w:line="240" w:lineRule="auto"/>
              <w:jc w:val="both"/>
              <w:rPr>
                <w:rFonts w:eastAsia="Times New Roman" w:cs="Times New Roman"/>
                <w:color w:val="000000"/>
                <w:sz w:val="16"/>
                <w:szCs w:val="16"/>
              </w:rPr>
            </w:pPr>
            <w:r>
              <w:rPr>
                <w:rFonts w:ascii="Calibri" w:hAnsi="Calibri" w:eastAsia="Times New Roman" w:cs="Times New Roman"/>
                <w:color w:val="000000"/>
                <w:sz w:val="16"/>
                <w:szCs w:val="16"/>
              </w:rPr>
              <w:t>Monitoreo y actualización SNMP servidores RedClara</w:t>
            </w:r>
          </w:p>
        </w:tc>
        <w:tc>
          <w:tcPr>
            <w:tcW w:w="1276" w:type="dxa"/>
            <w:gridSpan w:val="2"/>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5" w:type="dxa"/>
            <w:gridSpan w:val="2"/>
            <w:tcBorders>
              <w:top w:val="nil"/>
              <w:left w:val="single" w:color="auto" w:sz="4" w:space="0"/>
              <w:bottom w:val="single" w:color="auto" w:sz="4" w:space="0"/>
              <w:right w:val="single" w:color="auto" w:sz="4" w:space="0"/>
            </w:tcBorders>
            <w:shd w:val="clear" w:color="auto" w:fill="FBE4D5" w:themeFill="accent2" w:themeFillTint="33"/>
            <w:vAlign w:val="center"/>
          </w:tcPr>
          <w:p>
            <w:pPr>
              <w:spacing w:after="0" w:line="240" w:lineRule="auto"/>
              <w:jc w:val="both"/>
              <w:rPr>
                <w:rFonts w:eastAsia="Times New Roman" w:cs="Times New Roman"/>
                <w:color w:val="000000"/>
                <w:sz w:val="16"/>
                <w:szCs w:val="16"/>
              </w:rPr>
            </w:pPr>
            <w:r>
              <w:rPr>
                <w:rFonts w:ascii="Calibri" w:hAnsi="Calibri" w:eastAsia="Times New Roman" w:cs="Times New Roman"/>
                <w:color w:val="000000"/>
                <w:sz w:val="16"/>
                <w:szCs w:val="16"/>
              </w:rPr>
              <w:t>Programación y ejecución de nuevas copias de seguridad</w:t>
            </w:r>
          </w:p>
        </w:tc>
        <w:tc>
          <w:tcPr>
            <w:tcW w:w="1276" w:type="dxa"/>
            <w:gridSpan w:val="2"/>
            <w:tcBorders>
              <w:top w:val="nil"/>
              <w:left w:val="nil"/>
              <w:bottom w:val="single" w:color="auto" w:sz="4" w:space="0"/>
              <w:right w:val="single" w:color="auto" w:sz="4" w:space="0"/>
            </w:tcBorders>
            <w:shd w:val="clear" w:color="auto" w:fill="FBE4D5" w:themeFill="accent2" w:themeFillTint="33"/>
            <w:vAlign w:val="center"/>
          </w:tcPr>
          <w:p>
            <w:pPr>
              <w:spacing w:after="0" w:line="240" w:lineRule="auto"/>
              <w:jc w:val="both"/>
              <w:rPr>
                <w:rFonts w:eastAsia="Times New Roman" w:cs="Times New Roman"/>
                <w:color w:val="000000"/>
                <w:sz w:val="16"/>
                <w:szCs w:val="16"/>
              </w:rPr>
            </w:pPr>
            <w:r>
              <w:rPr>
                <w:rFonts w:ascii="Calibri" w:hAnsi="Calibri" w:eastAsia="Times New Roman" w:cs="Times New Roman"/>
                <w:color w:val="000000"/>
                <w:sz w:val="16"/>
                <w:szCs w:val="16"/>
              </w:rPr>
              <w:t>Modificación de noticias en fecha y  autor sitio magic</w:t>
            </w:r>
          </w:p>
        </w:tc>
        <w:tc>
          <w:tcPr>
            <w:tcW w:w="1276" w:type="dxa"/>
            <w:gridSpan w:val="2"/>
            <w:tcBorders>
              <w:top w:val="nil"/>
              <w:left w:val="nil"/>
              <w:bottom w:val="single" w:color="auto" w:sz="4" w:space="0"/>
              <w:right w:val="single" w:color="auto" w:sz="4" w:space="0"/>
            </w:tcBorders>
            <w:shd w:val="clear" w:color="auto" w:fill="FBE4D5" w:themeFill="accent2" w:themeFillTint="33"/>
            <w:vAlign w:val="center"/>
          </w:tcPr>
          <w:p>
            <w:pPr>
              <w:spacing w:after="0" w:line="240" w:lineRule="auto"/>
              <w:jc w:val="both"/>
              <w:rPr>
                <w:rFonts w:eastAsia="Times New Roman" w:cs="Times New Roman"/>
                <w:color w:val="000000"/>
                <w:sz w:val="16"/>
                <w:szCs w:val="16"/>
              </w:rPr>
            </w:pPr>
            <w:r>
              <w:rPr>
                <w:rFonts w:ascii="Calibri" w:hAnsi="Calibri" w:eastAsia="Times New Roman" w:cs="Times New Roman"/>
                <w:color w:val="000000"/>
                <w:sz w:val="16"/>
                <w:szCs w:val="16"/>
              </w:rPr>
              <w:t xml:space="preserve">Reunión para la </w:t>
            </w:r>
            <w:r>
              <w:rPr>
                <w:rFonts w:ascii="Calibri" w:hAnsi="Calibri"/>
                <w:color w:val="000000"/>
                <w:sz w:val="16"/>
              </w:rPr>
              <w:t>coordinación</w:t>
            </w:r>
            <w:r>
              <w:rPr>
                <w:rFonts w:ascii="Calibri" w:hAnsi="Calibri" w:eastAsia="Times New Roman" w:cs="Times New Roman"/>
                <w:color w:val="000000"/>
                <w:sz w:val="16"/>
                <w:szCs w:val="16"/>
              </w:rPr>
              <w:t xml:space="preserve"> de Jornada sobre Día Virtual de 2020</w:t>
            </w:r>
          </w:p>
        </w:tc>
        <w:tc>
          <w:tcPr>
            <w:tcW w:w="1417" w:type="dxa"/>
            <w:gridSpan w:val="3"/>
            <w:tcBorders>
              <w:top w:val="nil"/>
              <w:left w:val="nil"/>
              <w:bottom w:val="single" w:color="auto" w:sz="4" w:space="0"/>
              <w:right w:val="single" w:color="auto" w:sz="4" w:space="0"/>
            </w:tcBorders>
            <w:shd w:val="clear" w:color="auto" w:fill="FBE4D5" w:themeFill="accent2" w:themeFillTint="33"/>
            <w:vAlign w:val="center"/>
          </w:tcPr>
          <w:p>
            <w:pPr>
              <w:spacing w:after="0" w:line="240" w:lineRule="auto"/>
              <w:jc w:val="both"/>
              <w:rPr>
                <w:rFonts w:ascii="Calibri" w:hAnsi="Calibri"/>
                <w:color w:val="000000"/>
                <w:sz w:val="16"/>
              </w:rPr>
            </w:pPr>
          </w:p>
        </w:tc>
      </w:tr>
      <w:tr>
        <w:tblPrEx>
          <w:tblLayout w:type="fixed"/>
          <w:tblCellMar>
            <w:top w:w="0" w:type="dxa"/>
            <w:left w:w="70" w:type="dxa"/>
            <w:bottom w:w="0" w:type="dxa"/>
            <w:right w:w="70" w:type="dxa"/>
          </w:tblCellMar>
        </w:tblPrEx>
        <w:trPr>
          <w:trHeight w:val="739" w:hRule="atLeast"/>
        </w:trPr>
        <w:tc>
          <w:tcPr>
            <w:tcW w:w="486" w:type="dxa"/>
            <w:vMerge w:val="continue"/>
            <w:tcBorders>
              <w:left w:val="single" w:color="auto" w:sz="4" w:space="0"/>
              <w:bottom w:val="single" w:color="auto" w:sz="4" w:space="0"/>
              <w:right w:val="single" w:color="auto" w:sz="4" w:space="0"/>
            </w:tcBorders>
            <w:shd w:val="clear" w:color="auto" w:fill="auto"/>
            <w:vAlign w:val="center"/>
          </w:tcPr>
          <w:p>
            <w:pPr>
              <w:spacing w:after="0" w:line="240" w:lineRule="auto"/>
              <w:jc w:val="center"/>
              <w:rPr>
                <w:rFonts w:eastAsia="Times New Roman" w:cs="Times New Roman"/>
                <w:b/>
                <w:bCs/>
                <w:color w:val="000000"/>
                <w:sz w:val="16"/>
                <w:szCs w:val="16"/>
              </w:rPr>
            </w:pPr>
          </w:p>
        </w:tc>
        <w:tc>
          <w:tcPr>
            <w:tcW w:w="1417" w:type="dxa"/>
            <w:gridSpan w:val="2"/>
            <w:tcBorders>
              <w:top w:val="nil"/>
              <w:left w:val="nil"/>
              <w:bottom w:val="single" w:color="auto" w:sz="4" w:space="0"/>
              <w:right w:val="single" w:color="auto" w:sz="4" w:space="0"/>
            </w:tcBorders>
            <w:shd w:val="clear" w:color="auto" w:fill="FBE4D5" w:themeFill="accent2" w:themeFillTint="33"/>
            <w:vAlign w:val="center"/>
          </w:tcPr>
          <w:p>
            <w:pPr>
              <w:spacing w:after="0" w:line="240" w:lineRule="auto"/>
              <w:jc w:val="both"/>
              <w:rPr>
                <w:rFonts w:eastAsia="Times New Roman" w:cs="Times New Roman"/>
                <w:color w:val="000000"/>
                <w:sz w:val="16"/>
                <w:szCs w:val="16"/>
              </w:rPr>
            </w:pPr>
            <w:r>
              <w:rPr>
                <w:rFonts w:ascii="Calibri" w:hAnsi="Calibri" w:eastAsia="Times New Roman" w:cs="Times New Roman"/>
                <w:color w:val="000000"/>
                <w:sz w:val="16"/>
                <w:szCs w:val="16"/>
              </w:rPr>
              <w:t>·         Realización de backups  fallidos de forma manual</w:t>
            </w:r>
          </w:p>
        </w:tc>
        <w:tc>
          <w:tcPr>
            <w:tcW w:w="127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134" w:type="dxa"/>
            <w:gridSpan w:val="2"/>
            <w:tcBorders>
              <w:top w:val="single" w:color="auto" w:sz="4" w:space="0"/>
              <w:left w:val="nil"/>
              <w:bottom w:val="single" w:color="auto" w:sz="4" w:space="0"/>
              <w:right w:val="single" w:color="auto" w:sz="4" w:space="0"/>
            </w:tcBorders>
            <w:shd w:val="clear" w:color="auto" w:fill="FBE4D5" w:themeFill="accent2" w:themeFillTint="33"/>
            <w:vAlign w:val="center"/>
          </w:tcPr>
          <w:p>
            <w:pPr>
              <w:spacing w:after="0" w:line="240" w:lineRule="auto"/>
              <w:jc w:val="both"/>
              <w:rPr>
                <w:rFonts w:eastAsia="Times New Roman" w:cs="Times New Roman"/>
                <w:color w:val="000000"/>
                <w:sz w:val="16"/>
                <w:szCs w:val="16"/>
              </w:rPr>
            </w:pPr>
            <w:r>
              <w:rPr>
                <w:rFonts w:ascii="Calibri" w:hAnsi="Calibri" w:eastAsia="Times New Roman" w:cs="Times New Roman"/>
                <w:color w:val="000000"/>
                <w:sz w:val="16"/>
                <w:szCs w:val="16"/>
              </w:rPr>
              <w:t>Cambios en correos de Dante, Geant y Terena.</w:t>
            </w:r>
          </w:p>
        </w:tc>
        <w:tc>
          <w:tcPr>
            <w:tcW w:w="1276" w:type="dxa"/>
            <w:gridSpan w:val="3"/>
            <w:tcBorders>
              <w:top w:val="nil"/>
              <w:left w:val="nil"/>
              <w:bottom w:val="single" w:color="auto" w:sz="4" w:space="0"/>
              <w:right w:val="single" w:color="auto" w:sz="4" w:space="0"/>
            </w:tcBorders>
            <w:shd w:val="clear" w:color="auto" w:fill="FBE4D5" w:themeFill="accent2" w:themeFillTint="33"/>
            <w:vAlign w:val="center"/>
          </w:tcPr>
          <w:p>
            <w:pPr>
              <w:spacing w:after="0" w:line="240" w:lineRule="auto"/>
              <w:jc w:val="both"/>
              <w:rPr>
                <w:rFonts w:eastAsia="Times New Roman" w:cs="Times New Roman"/>
                <w:color w:val="000000"/>
                <w:sz w:val="16"/>
                <w:szCs w:val="16"/>
              </w:rPr>
            </w:pPr>
            <w:r>
              <w:rPr>
                <w:rFonts w:ascii="Calibri" w:hAnsi="Calibri" w:eastAsia="Times New Roman" w:cs="Times New Roman"/>
                <w:color w:val="000000"/>
                <w:sz w:val="16"/>
                <w:szCs w:val="16"/>
              </w:rPr>
              <w:t>Revisión de  lista de distribución Seg@listas.redclara.net</w:t>
            </w:r>
          </w:p>
        </w:tc>
        <w:tc>
          <w:tcPr>
            <w:tcW w:w="1276" w:type="dxa"/>
            <w:gridSpan w:val="2"/>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5" w:type="dxa"/>
            <w:gridSpan w:val="2"/>
            <w:tcBorders>
              <w:top w:val="nil"/>
              <w:left w:val="single" w:color="auto" w:sz="4" w:space="0"/>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nil"/>
              <w:left w:val="nil"/>
              <w:bottom w:val="single" w:color="auto" w:sz="4" w:space="0"/>
              <w:right w:val="single" w:color="auto" w:sz="4" w:space="0"/>
            </w:tcBorders>
            <w:shd w:val="clear" w:color="auto" w:fill="FBE4D5" w:themeFill="accent2" w:themeFillTint="33"/>
            <w:vAlign w:val="center"/>
          </w:tcPr>
          <w:p>
            <w:pPr>
              <w:spacing w:after="0" w:line="240" w:lineRule="auto"/>
              <w:jc w:val="both"/>
              <w:rPr>
                <w:rFonts w:eastAsia="Times New Roman" w:cs="Times New Roman"/>
                <w:color w:val="000000"/>
                <w:sz w:val="16"/>
                <w:szCs w:val="16"/>
              </w:rPr>
            </w:pPr>
            <w:r>
              <w:rPr>
                <w:rFonts w:ascii="Calibri" w:hAnsi="Calibri" w:eastAsia="Times New Roman" w:cs="Times New Roman"/>
                <w:color w:val="000000"/>
                <w:sz w:val="16"/>
                <w:szCs w:val="16"/>
              </w:rPr>
              <w:t>·         Reunión para la coordinación de Jornada sobre Día Virtual de Microscopía</w:t>
            </w:r>
          </w:p>
        </w:tc>
        <w:tc>
          <w:tcPr>
            <w:tcW w:w="1417" w:type="dxa"/>
            <w:gridSpan w:val="3"/>
            <w:tcBorders>
              <w:top w:val="nil"/>
              <w:left w:val="nil"/>
              <w:bottom w:val="single" w:color="auto" w:sz="4" w:space="0"/>
              <w:right w:val="single" w:color="auto" w:sz="4" w:space="0"/>
            </w:tcBorders>
            <w:shd w:val="clear" w:color="auto" w:fill="FBE4D5" w:themeFill="accent2" w:themeFillTint="33"/>
            <w:vAlign w:val="center"/>
          </w:tcPr>
          <w:p>
            <w:pPr>
              <w:spacing w:after="0" w:line="240" w:lineRule="auto"/>
              <w:jc w:val="both"/>
              <w:rPr>
                <w:rFonts w:eastAsia="Times New Roman" w:cs="Times New Roman"/>
                <w:color w:val="000000"/>
                <w:sz w:val="16"/>
                <w:szCs w:val="16"/>
              </w:rPr>
            </w:pPr>
            <w:r>
              <w:rPr>
                <w:rFonts w:ascii="Calibri" w:hAnsi="Calibri" w:eastAsia="Times New Roman" w:cs="Times New Roman"/>
                <w:color w:val="000000"/>
                <w:sz w:val="16"/>
                <w:szCs w:val="16"/>
              </w:rPr>
              <w:t>Realización de pruebas de conexión para Jornada Informativa TICAL</w:t>
            </w:r>
          </w:p>
        </w:tc>
      </w:tr>
      <w:tr>
        <w:tblPrEx>
          <w:tblLayout w:type="fixed"/>
          <w:tblCellMar>
            <w:top w:w="0" w:type="dxa"/>
            <w:left w:w="70" w:type="dxa"/>
            <w:bottom w:w="0" w:type="dxa"/>
            <w:right w:w="70" w:type="dxa"/>
          </w:tblCellMar>
        </w:tblPrEx>
        <w:trPr>
          <w:trHeight w:val="675" w:hRule="atLeast"/>
        </w:trPr>
        <w:tc>
          <w:tcPr>
            <w:tcW w:w="486" w:type="dxa"/>
            <w:vMerge w:val="restart"/>
            <w:tcBorders>
              <w:top w:val="single" w:color="auto" w:sz="4" w:space="0"/>
              <w:left w:val="single" w:color="auto" w:sz="4" w:space="0"/>
              <w:right w:val="single" w:color="auto" w:sz="4" w:space="0"/>
            </w:tcBorders>
            <w:textDirection w:val="btLr"/>
            <w:vAlign w:val="center"/>
          </w:tcPr>
          <w:p>
            <w:pPr>
              <w:spacing w:after="0" w:line="240" w:lineRule="auto"/>
              <w:ind w:left="113" w:right="113"/>
              <w:jc w:val="center"/>
              <w:rPr>
                <w:rFonts w:eastAsia="Times New Roman" w:cs="Times New Roman"/>
                <w:b/>
                <w:bCs/>
                <w:color w:val="000000"/>
                <w:sz w:val="16"/>
                <w:szCs w:val="16"/>
              </w:rPr>
            </w:pPr>
            <w:r>
              <w:rPr>
                <w:rFonts w:eastAsia="Times New Roman" w:cs="Times New Roman"/>
                <w:b/>
                <w:bCs/>
                <w:color w:val="000000"/>
                <w:sz w:val="24"/>
                <w:szCs w:val="16"/>
              </w:rPr>
              <w:t>Semana 2</w:t>
            </w:r>
          </w:p>
        </w:tc>
        <w:tc>
          <w:tcPr>
            <w:tcW w:w="1417" w:type="dxa"/>
            <w:gridSpan w:val="2"/>
            <w:tcBorders>
              <w:top w:val="nil"/>
              <w:left w:val="nil"/>
              <w:bottom w:val="single" w:color="auto" w:sz="4" w:space="0"/>
              <w:right w:val="single" w:color="auto" w:sz="4" w:space="0"/>
            </w:tcBorders>
            <w:shd w:val="clear" w:color="auto" w:fill="BDD6EE" w:themeFill="accent1" w:themeFillTint="66"/>
            <w:vAlign w:val="center"/>
          </w:tcPr>
          <w:p>
            <w:pPr>
              <w:spacing w:after="0" w:line="240" w:lineRule="auto"/>
              <w:jc w:val="both"/>
              <w:rPr>
                <w:rFonts w:eastAsia="Times New Roman" w:cs="Times New Roman"/>
                <w:color w:val="000000"/>
                <w:sz w:val="16"/>
                <w:szCs w:val="16"/>
              </w:rPr>
            </w:pPr>
            <w:r>
              <w:rPr>
                <w:rFonts w:ascii="Calibri" w:hAnsi="Calibri" w:eastAsia="Times New Roman" w:cs="Times New Roman"/>
                <w:color w:val="000000"/>
                <w:sz w:val="16"/>
                <w:szCs w:val="16"/>
              </w:rPr>
              <w:t>Realización de bks manuales</w:t>
            </w:r>
          </w:p>
        </w:tc>
        <w:tc>
          <w:tcPr>
            <w:tcW w:w="127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tcBorders>
              <w:top w:val="nil"/>
              <w:left w:val="single" w:color="auto" w:sz="4" w:space="0"/>
              <w:bottom w:val="single" w:color="auto" w:sz="4" w:space="0"/>
              <w:right w:val="single" w:color="auto" w:sz="4" w:space="0"/>
            </w:tcBorders>
            <w:shd w:val="clear" w:color="auto" w:fill="BDD6EE" w:themeFill="accent1" w:themeFillTint="66"/>
            <w:vAlign w:val="center"/>
          </w:tcPr>
          <w:p>
            <w:pPr>
              <w:spacing w:after="0" w:line="240" w:lineRule="auto"/>
              <w:jc w:val="both"/>
              <w:rPr>
                <w:rFonts w:eastAsia="Times New Roman" w:cs="Times New Roman"/>
                <w:color w:val="000000"/>
                <w:sz w:val="16"/>
                <w:szCs w:val="16"/>
              </w:rPr>
            </w:pPr>
            <w:r>
              <w:rPr>
                <w:rFonts w:ascii="Calibri" w:hAnsi="Calibri" w:eastAsia="Times New Roman" w:cs="Times New Roman"/>
                <w:color w:val="000000"/>
                <w:sz w:val="16"/>
                <w:szCs w:val="16"/>
              </w:rPr>
              <w:t>Adición el LDAP de Universidad San Carlos de Guatemala</w:t>
            </w:r>
          </w:p>
        </w:tc>
        <w:tc>
          <w:tcPr>
            <w:tcW w:w="1417"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134" w:type="dxa"/>
            <w:gridSpan w:val="2"/>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3"/>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5" w:type="dxa"/>
            <w:gridSpan w:val="2"/>
            <w:tcBorders>
              <w:top w:val="nil"/>
              <w:left w:val="single" w:color="auto" w:sz="4" w:space="0"/>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417" w:type="dxa"/>
            <w:gridSpan w:val="3"/>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r>
      <w:tr>
        <w:tblPrEx>
          <w:tblLayout w:type="fixed"/>
          <w:tblCellMar>
            <w:top w:w="0" w:type="dxa"/>
            <w:left w:w="70" w:type="dxa"/>
            <w:bottom w:w="0" w:type="dxa"/>
            <w:right w:w="70" w:type="dxa"/>
          </w:tblCellMar>
        </w:tblPrEx>
        <w:trPr>
          <w:trHeight w:val="675" w:hRule="atLeast"/>
        </w:trPr>
        <w:tc>
          <w:tcPr>
            <w:tcW w:w="486" w:type="dxa"/>
            <w:vMerge w:val="continue"/>
            <w:tcBorders>
              <w:left w:val="single" w:color="auto" w:sz="4" w:space="0"/>
              <w:right w:val="single" w:color="auto" w:sz="4" w:space="0"/>
            </w:tcBorders>
            <w:vAlign w:val="center"/>
          </w:tcPr>
          <w:p>
            <w:pPr>
              <w:spacing w:after="0" w:line="240" w:lineRule="auto"/>
              <w:jc w:val="center"/>
              <w:rPr>
                <w:rFonts w:eastAsia="Times New Roman" w:cs="Times New Roman"/>
                <w:b/>
                <w:bCs/>
                <w:color w:val="000000"/>
                <w:sz w:val="16"/>
                <w:szCs w:val="16"/>
              </w:rPr>
            </w:pPr>
          </w:p>
        </w:tc>
        <w:tc>
          <w:tcPr>
            <w:tcW w:w="1417" w:type="dxa"/>
            <w:gridSpan w:val="2"/>
            <w:tcBorders>
              <w:top w:val="nil"/>
              <w:left w:val="nil"/>
              <w:bottom w:val="single" w:color="auto" w:sz="4" w:space="0"/>
              <w:right w:val="single" w:color="auto" w:sz="4" w:space="0"/>
            </w:tcBorders>
            <w:shd w:val="clear" w:color="auto" w:fill="BDD6EE" w:themeFill="accent1" w:themeFillTint="66"/>
            <w:vAlign w:val="center"/>
          </w:tcPr>
          <w:p>
            <w:pPr>
              <w:spacing w:after="0" w:line="240" w:lineRule="auto"/>
              <w:jc w:val="both"/>
              <w:rPr>
                <w:rFonts w:eastAsia="Times New Roman" w:cs="Times New Roman"/>
                <w:color w:val="000000"/>
                <w:sz w:val="16"/>
                <w:szCs w:val="16"/>
              </w:rPr>
            </w:pPr>
            <w:r>
              <w:rPr>
                <w:rFonts w:ascii="Calibri" w:hAnsi="Calibri" w:eastAsia="Times New Roman" w:cs="Times New Roman"/>
                <w:color w:val="000000"/>
                <w:sz w:val="16"/>
                <w:szCs w:val="16"/>
              </w:rPr>
              <w:t>Verificación de cuentas ingresadas para el colaboratorio.</w:t>
            </w:r>
          </w:p>
        </w:tc>
        <w:tc>
          <w:tcPr>
            <w:tcW w:w="127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tcBorders>
              <w:top w:val="nil"/>
              <w:left w:val="single" w:color="auto" w:sz="4" w:space="0"/>
              <w:bottom w:val="single" w:color="auto" w:sz="4" w:space="0"/>
              <w:right w:val="single" w:color="auto" w:sz="4" w:space="0"/>
            </w:tcBorders>
            <w:shd w:val="clear" w:color="auto" w:fill="BDD6EE" w:themeFill="accent1" w:themeFillTint="66"/>
            <w:vAlign w:val="center"/>
          </w:tcPr>
          <w:p>
            <w:pPr>
              <w:spacing w:after="0" w:line="240" w:lineRule="auto"/>
              <w:jc w:val="both"/>
              <w:rPr>
                <w:rFonts w:eastAsia="Times New Roman" w:cs="Times New Roman"/>
                <w:color w:val="000000"/>
                <w:sz w:val="16"/>
                <w:szCs w:val="16"/>
              </w:rPr>
            </w:pPr>
            <w:r>
              <w:rPr>
                <w:rFonts w:ascii="Calibri" w:hAnsi="Calibri" w:eastAsia="Times New Roman" w:cs="Times New Roman"/>
                <w:color w:val="000000"/>
                <w:sz w:val="16"/>
                <w:szCs w:val="16"/>
              </w:rPr>
              <w:t>Creación de cuentas para magic</w:t>
            </w:r>
          </w:p>
        </w:tc>
        <w:tc>
          <w:tcPr>
            <w:tcW w:w="1417"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134" w:type="dxa"/>
            <w:gridSpan w:val="2"/>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3"/>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5" w:type="dxa"/>
            <w:gridSpan w:val="2"/>
            <w:tcBorders>
              <w:top w:val="nil"/>
              <w:left w:val="single" w:color="auto" w:sz="4" w:space="0"/>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417" w:type="dxa"/>
            <w:gridSpan w:val="3"/>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r>
      <w:tr>
        <w:tblPrEx>
          <w:tblLayout w:type="fixed"/>
          <w:tblCellMar>
            <w:top w:w="0" w:type="dxa"/>
            <w:left w:w="70" w:type="dxa"/>
            <w:bottom w:w="0" w:type="dxa"/>
            <w:right w:w="70" w:type="dxa"/>
          </w:tblCellMar>
        </w:tblPrEx>
        <w:trPr>
          <w:trHeight w:val="675" w:hRule="atLeast"/>
        </w:trPr>
        <w:tc>
          <w:tcPr>
            <w:tcW w:w="486" w:type="dxa"/>
            <w:vMerge w:val="continue"/>
            <w:tcBorders>
              <w:left w:val="single" w:color="auto" w:sz="4" w:space="0"/>
              <w:right w:val="single" w:color="auto" w:sz="4" w:space="0"/>
            </w:tcBorders>
            <w:vAlign w:val="center"/>
          </w:tcPr>
          <w:p>
            <w:pPr>
              <w:spacing w:after="0" w:line="240" w:lineRule="auto"/>
              <w:jc w:val="center"/>
              <w:rPr>
                <w:rFonts w:eastAsia="Times New Roman" w:cs="Times New Roman"/>
                <w:b/>
                <w:bCs/>
                <w:color w:val="000000"/>
                <w:sz w:val="16"/>
                <w:szCs w:val="16"/>
              </w:rPr>
            </w:pPr>
          </w:p>
        </w:tc>
        <w:tc>
          <w:tcPr>
            <w:tcW w:w="1417" w:type="dxa"/>
            <w:gridSpan w:val="2"/>
            <w:tcBorders>
              <w:top w:val="nil"/>
              <w:left w:val="nil"/>
              <w:bottom w:val="single" w:color="auto" w:sz="4" w:space="0"/>
              <w:right w:val="single" w:color="auto" w:sz="4" w:space="0"/>
            </w:tcBorders>
            <w:shd w:val="clear" w:color="auto" w:fill="BDD6EE" w:themeFill="accent1" w:themeFillTint="66"/>
            <w:vAlign w:val="center"/>
          </w:tcPr>
          <w:p>
            <w:pPr>
              <w:spacing w:after="0" w:line="240" w:lineRule="auto"/>
              <w:jc w:val="both"/>
              <w:rPr>
                <w:rFonts w:eastAsia="Times New Roman" w:cs="Times New Roman"/>
                <w:color w:val="000000"/>
                <w:sz w:val="16"/>
                <w:szCs w:val="16"/>
              </w:rPr>
            </w:pPr>
            <w:r>
              <w:rPr>
                <w:rFonts w:ascii="Calibri" w:hAnsi="Calibri" w:eastAsia="Times New Roman" w:cs="Times New Roman"/>
                <w:color w:val="000000"/>
                <w:sz w:val="16"/>
                <w:szCs w:val="16"/>
              </w:rPr>
              <w:t>Restauración de servicio colaboratorio</w:t>
            </w:r>
          </w:p>
        </w:tc>
        <w:tc>
          <w:tcPr>
            <w:tcW w:w="127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417"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134" w:type="dxa"/>
            <w:gridSpan w:val="2"/>
            <w:tcBorders>
              <w:top w:val="nil"/>
              <w:left w:val="nil"/>
              <w:bottom w:val="single" w:color="auto" w:sz="4" w:space="0"/>
              <w:right w:val="single" w:color="auto" w:sz="4" w:space="0"/>
            </w:tcBorders>
            <w:shd w:val="clear" w:color="auto" w:fill="auto"/>
            <w:vAlign w:val="center"/>
          </w:tcPr>
          <w:p>
            <w:pPr>
              <w:spacing w:after="0" w:line="240" w:lineRule="auto"/>
              <w:jc w:val="both"/>
              <w:rPr>
                <w:rFonts w:ascii="Calibri" w:hAnsi="Calibri"/>
                <w:color w:val="000000"/>
                <w:sz w:val="16"/>
              </w:rPr>
            </w:pPr>
          </w:p>
        </w:tc>
        <w:tc>
          <w:tcPr>
            <w:tcW w:w="1276" w:type="dxa"/>
            <w:gridSpan w:val="3"/>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p>
            <w:pPr>
              <w:spacing w:after="0" w:line="240" w:lineRule="auto"/>
              <w:jc w:val="both"/>
              <w:rPr>
                <w:rFonts w:eastAsia="Times New Roman" w:cs="Times New Roman"/>
                <w:color w:val="000000"/>
                <w:sz w:val="16"/>
                <w:szCs w:val="16"/>
              </w:rPr>
            </w:pPr>
          </w:p>
        </w:tc>
        <w:tc>
          <w:tcPr>
            <w:tcW w:w="1276" w:type="dxa"/>
            <w:gridSpan w:val="2"/>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5" w:type="dxa"/>
            <w:gridSpan w:val="2"/>
            <w:tcBorders>
              <w:top w:val="nil"/>
              <w:left w:val="single" w:color="auto" w:sz="4" w:space="0"/>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417" w:type="dxa"/>
            <w:gridSpan w:val="3"/>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r>
      <w:tr>
        <w:tblPrEx>
          <w:tblLayout w:type="fixed"/>
          <w:tblCellMar>
            <w:top w:w="0" w:type="dxa"/>
            <w:left w:w="70" w:type="dxa"/>
            <w:bottom w:w="0" w:type="dxa"/>
            <w:right w:w="70" w:type="dxa"/>
          </w:tblCellMar>
        </w:tblPrEx>
        <w:trPr>
          <w:trHeight w:val="675" w:hRule="atLeast"/>
        </w:trPr>
        <w:tc>
          <w:tcPr>
            <w:tcW w:w="486" w:type="dxa"/>
            <w:vMerge w:val="continue"/>
            <w:tcBorders>
              <w:left w:val="single" w:color="auto" w:sz="4" w:space="0"/>
              <w:right w:val="single" w:color="auto" w:sz="4" w:space="0"/>
            </w:tcBorders>
            <w:vAlign w:val="center"/>
          </w:tcPr>
          <w:p>
            <w:pPr>
              <w:spacing w:after="0" w:line="240" w:lineRule="auto"/>
              <w:jc w:val="center"/>
              <w:rPr>
                <w:rFonts w:eastAsia="Times New Roman" w:cs="Times New Roman"/>
                <w:b/>
                <w:bCs/>
                <w:color w:val="000000"/>
                <w:sz w:val="16"/>
                <w:szCs w:val="16"/>
              </w:rPr>
            </w:pPr>
          </w:p>
        </w:tc>
        <w:tc>
          <w:tcPr>
            <w:tcW w:w="1417" w:type="dxa"/>
            <w:gridSpan w:val="2"/>
            <w:tcBorders>
              <w:top w:val="nil"/>
              <w:left w:val="nil"/>
              <w:bottom w:val="single" w:color="auto" w:sz="4" w:space="0"/>
              <w:right w:val="single" w:color="auto" w:sz="4" w:space="0"/>
            </w:tcBorders>
            <w:shd w:val="clear" w:color="auto" w:fill="FBE4D5" w:themeFill="accent2" w:themeFillTint="33"/>
            <w:vAlign w:val="center"/>
          </w:tcPr>
          <w:p>
            <w:pPr>
              <w:spacing w:after="0" w:line="240" w:lineRule="auto"/>
              <w:jc w:val="both"/>
              <w:rPr>
                <w:rFonts w:eastAsia="Times New Roman" w:cs="Times New Roman"/>
                <w:color w:val="000000"/>
                <w:sz w:val="16"/>
                <w:szCs w:val="16"/>
              </w:rPr>
            </w:pPr>
            <w:r>
              <w:rPr>
                <w:rFonts w:ascii="Calibri" w:hAnsi="Calibri" w:eastAsia="Times New Roman" w:cs="Times New Roman"/>
                <w:color w:val="000000"/>
                <w:sz w:val="16"/>
                <w:szCs w:val="16"/>
              </w:rPr>
              <w:t>verificación de Intermitencias de conectividad de servicio alice2.redclara.net</w:t>
            </w:r>
          </w:p>
        </w:tc>
        <w:tc>
          <w:tcPr>
            <w:tcW w:w="127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417" w:type="dxa"/>
            <w:tcBorders>
              <w:top w:val="nil"/>
              <w:left w:val="nil"/>
              <w:bottom w:val="single" w:color="auto" w:sz="4" w:space="0"/>
              <w:right w:val="single" w:color="auto" w:sz="4" w:space="0"/>
            </w:tcBorders>
            <w:shd w:val="clear" w:color="auto" w:fill="FFFFFF" w:themeFill="background1"/>
            <w:vAlign w:val="center"/>
          </w:tcPr>
          <w:p>
            <w:pPr>
              <w:spacing w:after="0" w:line="240" w:lineRule="auto"/>
              <w:jc w:val="both"/>
              <w:rPr>
                <w:rFonts w:eastAsia="Times New Roman" w:cs="Times New Roman"/>
                <w:color w:val="000000"/>
                <w:sz w:val="16"/>
                <w:szCs w:val="16"/>
              </w:rPr>
            </w:pPr>
          </w:p>
        </w:tc>
        <w:tc>
          <w:tcPr>
            <w:tcW w:w="1134" w:type="dxa"/>
            <w:gridSpan w:val="2"/>
            <w:tcBorders>
              <w:top w:val="nil"/>
              <w:left w:val="nil"/>
              <w:bottom w:val="single" w:color="auto" w:sz="4" w:space="0"/>
              <w:right w:val="single" w:color="auto" w:sz="4" w:space="0"/>
            </w:tcBorders>
            <w:shd w:val="clear" w:color="auto" w:fill="FBE4D5" w:themeFill="accent2" w:themeFillTint="33"/>
            <w:vAlign w:val="center"/>
          </w:tcPr>
          <w:p>
            <w:pPr>
              <w:spacing w:after="0" w:line="240" w:lineRule="auto"/>
              <w:jc w:val="both"/>
              <w:rPr>
                <w:rFonts w:ascii="Calibri" w:hAnsi="Calibri"/>
                <w:color w:val="000000"/>
                <w:sz w:val="16"/>
              </w:rPr>
            </w:pPr>
            <w:r>
              <w:rPr>
                <w:rFonts w:ascii="Calibri" w:hAnsi="Calibri" w:eastAsia="Times New Roman" w:cs="Times New Roman"/>
                <w:color w:val="000000"/>
                <w:sz w:val="16"/>
                <w:szCs w:val="16"/>
              </w:rPr>
              <w:t>cambio en precios de evento TICAL 2015 en eventos/indico</w:t>
            </w:r>
          </w:p>
        </w:tc>
        <w:tc>
          <w:tcPr>
            <w:tcW w:w="1276" w:type="dxa"/>
            <w:gridSpan w:val="3"/>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5" w:type="dxa"/>
            <w:gridSpan w:val="2"/>
            <w:tcBorders>
              <w:top w:val="nil"/>
              <w:left w:val="single" w:color="auto" w:sz="4" w:space="0"/>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417" w:type="dxa"/>
            <w:gridSpan w:val="3"/>
            <w:tcBorders>
              <w:top w:val="single" w:color="auto" w:sz="4" w:space="0"/>
              <w:left w:val="nil"/>
              <w:bottom w:val="single" w:color="auto" w:sz="4" w:space="0"/>
              <w:right w:val="single" w:color="auto" w:sz="4" w:space="0"/>
            </w:tcBorders>
            <w:shd w:val="clear" w:color="auto" w:fill="FBE4D5" w:themeFill="accent2" w:themeFillTint="33"/>
            <w:vAlign w:val="center"/>
          </w:tcPr>
          <w:p>
            <w:pPr>
              <w:spacing w:after="0" w:line="240" w:lineRule="auto"/>
              <w:jc w:val="both"/>
              <w:rPr>
                <w:rFonts w:eastAsia="Times New Roman" w:cs="Times New Roman"/>
                <w:color w:val="000000"/>
                <w:sz w:val="16"/>
                <w:szCs w:val="16"/>
              </w:rPr>
            </w:pPr>
            <w:r>
              <w:rPr>
                <w:rFonts w:ascii="Calibri" w:hAnsi="Calibri" w:eastAsia="Times New Roman" w:cs="Times New Roman"/>
                <w:color w:val="000000"/>
                <w:sz w:val="16"/>
                <w:szCs w:val="16"/>
              </w:rPr>
              <w:t>Transmisión Jornada Informativa TICAL</w:t>
            </w:r>
          </w:p>
        </w:tc>
      </w:tr>
      <w:tr>
        <w:tblPrEx>
          <w:tblLayout w:type="fixed"/>
          <w:tblCellMar>
            <w:top w:w="0" w:type="dxa"/>
            <w:left w:w="70" w:type="dxa"/>
            <w:bottom w:w="0" w:type="dxa"/>
            <w:right w:w="70" w:type="dxa"/>
          </w:tblCellMar>
        </w:tblPrEx>
        <w:trPr>
          <w:trHeight w:val="675" w:hRule="atLeast"/>
        </w:trPr>
        <w:tc>
          <w:tcPr>
            <w:tcW w:w="486" w:type="dxa"/>
            <w:vMerge w:val="continue"/>
            <w:tcBorders>
              <w:left w:val="single" w:color="auto" w:sz="4" w:space="0"/>
              <w:bottom w:val="single" w:color="auto" w:sz="4" w:space="0"/>
              <w:right w:val="single" w:color="auto" w:sz="4" w:space="0"/>
            </w:tcBorders>
            <w:vAlign w:val="center"/>
          </w:tcPr>
          <w:p>
            <w:pPr>
              <w:spacing w:after="0" w:line="240" w:lineRule="auto"/>
              <w:jc w:val="center"/>
              <w:rPr>
                <w:rFonts w:eastAsia="Times New Roman" w:cs="Times New Roman"/>
                <w:b/>
                <w:bCs/>
                <w:color w:val="000000"/>
                <w:sz w:val="16"/>
                <w:szCs w:val="16"/>
              </w:rPr>
            </w:pPr>
          </w:p>
        </w:tc>
        <w:tc>
          <w:tcPr>
            <w:tcW w:w="1417" w:type="dxa"/>
            <w:gridSpan w:val="2"/>
            <w:tcBorders>
              <w:top w:val="nil"/>
              <w:left w:val="nil"/>
              <w:bottom w:val="single" w:color="auto" w:sz="4" w:space="0"/>
              <w:right w:val="single" w:color="auto" w:sz="4" w:space="0"/>
            </w:tcBorders>
            <w:shd w:val="clear" w:color="auto" w:fill="FBE4D5" w:themeFill="accent2" w:themeFillTint="33"/>
            <w:vAlign w:val="center"/>
          </w:tcPr>
          <w:p>
            <w:pPr>
              <w:spacing w:after="0" w:line="240" w:lineRule="auto"/>
              <w:jc w:val="both"/>
              <w:rPr>
                <w:rFonts w:ascii="Calibri" w:hAnsi="Calibri" w:eastAsia="Times New Roman" w:cs="Times New Roman"/>
                <w:color w:val="000000"/>
                <w:sz w:val="16"/>
                <w:szCs w:val="16"/>
              </w:rPr>
            </w:pPr>
            <w:r>
              <w:rPr>
                <w:rFonts w:ascii="Calibri" w:hAnsi="Calibri" w:eastAsia="Times New Roman" w:cs="Times New Roman"/>
                <w:color w:val="000000"/>
                <w:sz w:val="16"/>
                <w:szCs w:val="16"/>
              </w:rPr>
              <w:t>Realización de backups  fallidos de forma manual</w:t>
            </w:r>
          </w:p>
        </w:tc>
        <w:tc>
          <w:tcPr>
            <w:tcW w:w="127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tcBorders>
              <w:top w:val="nil"/>
              <w:left w:val="single" w:color="auto" w:sz="4" w:space="0"/>
              <w:bottom w:val="single" w:color="auto" w:sz="4" w:space="0"/>
              <w:right w:val="single" w:color="auto" w:sz="4" w:space="0"/>
            </w:tcBorders>
            <w:shd w:val="clear" w:color="auto" w:fill="FBE4D5" w:themeFill="accent2" w:themeFillTint="33"/>
            <w:vAlign w:val="center"/>
          </w:tcPr>
          <w:p>
            <w:pPr>
              <w:spacing w:after="0" w:line="240" w:lineRule="auto"/>
              <w:jc w:val="both"/>
              <w:rPr>
                <w:rFonts w:eastAsia="Times New Roman" w:cs="Times New Roman"/>
                <w:color w:val="000000"/>
                <w:sz w:val="16"/>
                <w:szCs w:val="16"/>
              </w:rPr>
            </w:pPr>
            <w:r>
              <w:rPr>
                <w:rFonts w:ascii="Calibri" w:hAnsi="Calibri" w:eastAsia="Times New Roman" w:cs="Times New Roman"/>
                <w:color w:val="000000"/>
                <w:sz w:val="16"/>
                <w:szCs w:val="16"/>
              </w:rPr>
              <w:t>Envío de correo masivo a participantes de transmisiones</w:t>
            </w:r>
          </w:p>
        </w:tc>
        <w:tc>
          <w:tcPr>
            <w:tcW w:w="1417" w:type="dxa"/>
            <w:tcBorders>
              <w:top w:val="nil"/>
              <w:left w:val="nil"/>
              <w:bottom w:val="single" w:color="auto" w:sz="4" w:space="0"/>
              <w:right w:val="single" w:color="auto" w:sz="4" w:space="0"/>
            </w:tcBorders>
            <w:shd w:val="clear" w:color="auto" w:fill="FFFFFF" w:themeFill="background1"/>
            <w:vAlign w:val="center"/>
          </w:tcPr>
          <w:p>
            <w:pPr>
              <w:spacing w:after="0" w:line="240" w:lineRule="auto"/>
              <w:jc w:val="both"/>
              <w:rPr>
                <w:rFonts w:eastAsia="Times New Roman" w:cs="Times New Roman"/>
                <w:color w:val="000000"/>
                <w:sz w:val="16"/>
                <w:szCs w:val="16"/>
              </w:rPr>
            </w:pPr>
          </w:p>
        </w:tc>
        <w:tc>
          <w:tcPr>
            <w:tcW w:w="1134" w:type="dxa"/>
            <w:gridSpan w:val="2"/>
            <w:tcBorders>
              <w:top w:val="nil"/>
              <w:left w:val="nil"/>
              <w:bottom w:val="single" w:color="auto" w:sz="4" w:space="0"/>
              <w:right w:val="single" w:color="auto" w:sz="4" w:space="0"/>
            </w:tcBorders>
            <w:shd w:val="clear" w:color="auto" w:fill="auto"/>
            <w:vAlign w:val="center"/>
          </w:tcPr>
          <w:p>
            <w:pPr>
              <w:spacing w:after="0" w:line="240" w:lineRule="auto"/>
              <w:jc w:val="both"/>
              <w:rPr>
                <w:rFonts w:ascii="Calibri" w:hAnsi="Calibri" w:eastAsia="Times New Roman" w:cs="Times New Roman"/>
                <w:color w:val="000000"/>
                <w:sz w:val="16"/>
                <w:szCs w:val="16"/>
              </w:rPr>
            </w:pPr>
          </w:p>
        </w:tc>
        <w:tc>
          <w:tcPr>
            <w:tcW w:w="1276" w:type="dxa"/>
            <w:gridSpan w:val="3"/>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5" w:type="dxa"/>
            <w:gridSpan w:val="2"/>
            <w:tcBorders>
              <w:top w:val="nil"/>
              <w:left w:val="single" w:color="auto" w:sz="4" w:space="0"/>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417" w:type="dxa"/>
            <w:gridSpan w:val="3"/>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ascii="Calibri" w:hAnsi="Calibri" w:eastAsia="Times New Roman" w:cs="Times New Roman"/>
                <w:color w:val="000000"/>
                <w:sz w:val="16"/>
                <w:szCs w:val="16"/>
              </w:rPr>
            </w:pPr>
          </w:p>
        </w:tc>
      </w:tr>
      <w:tr>
        <w:tblPrEx>
          <w:tblLayout w:type="fixed"/>
          <w:tblCellMar>
            <w:top w:w="0" w:type="dxa"/>
            <w:left w:w="70" w:type="dxa"/>
            <w:bottom w:w="0" w:type="dxa"/>
            <w:right w:w="70" w:type="dxa"/>
          </w:tblCellMar>
        </w:tblPrEx>
        <w:trPr>
          <w:trHeight w:val="900" w:hRule="atLeast"/>
        </w:trPr>
        <w:tc>
          <w:tcPr>
            <w:tcW w:w="486" w:type="dxa"/>
            <w:vMerge w:val="restart"/>
            <w:tcBorders>
              <w:top w:val="single" w:color="auto" w:sz="4" w:space="0"/>
              <w:left w:val="single" w:color="auto" w:sz="4" w:space="0"/>
              <w:right w:val="single" w:color="auto" w:sz="4" w:space="0"/>
            </w:tcBorders>
            <w:textDirection w:val="btLr"/>
            <w:vAlign w:val="center"/>
          </w:tcPr>
          <w:p>
            <w:pPr>
              <w:spacing w:after="0" w:line="240" w:lineRule="auto"/>
              <w:ind w:left="113" w:right="113"/>
              <w:jc w:val="center"/>
              <w:rPr>
                <w:rFonts w:eastAsia="Times New Roman" w:cs="Times New Roman"/>
                <w:b/>
                <w:bCs/>
                <w:color w:val="000000"/>
                <w:sz w:val="16"/>
                <w:szCs w:val="16"/>
              </w:rPr>
            </w:pPr>
            <w:r>
              <w:rPr>
                <w:rFonts w:eastAsia="Times New Roman" w:cs="Times New Roman"/>
                <w:b/>
                <w:bCs/>
                <w:color w:val="000000"/>
                <w:sz w:val="24"/>
                <w:szCs w:val="16"/>
              </w:rPr>
              <w:t>Semana 3</w:t>
            </w:r>
          </w:p>
        </w:tc>
        <w:tc>
          <w:tcPr>
            <w:tcW w:w="1417" w:type="dxa"/>
            <w:gridSpan w:val="2"/>
            <w:tcBorders>
              <w:top w:val="nil"/>
              <w:left w:val="nil"/>
              <w:bottom w:val="single" w:color="auto" w:sz="4" w:space="0"/>
              <w:right w:val="single" w:color="auto" w:sz="4" w:space="0"/>
            </w:tcBorders>
            <w:shd w:val="clear" w:color="auto" w:fill="BDD6EE" w:themeFill="accent1" w:themeFillTint="66"/>
            <w:vAlign w:val="center"/>
          </w:tcPr>
          <w:p>
            <w:pPr>
              <w:spacing w:after="0" w:line="240" w:lineRule="auto"/>
              <w:jc w:val="both"/>
              <w:rPr>
                <w:rFonts w:ascii="Calibri" w:hAnsi="Calibri"/>
                <w:color w:val="000000"/>
                <w:sz w:val="16"/>
              </w:rPr>
            </w:pPr>
            <w:r>
              <w:rPr>
                <w:rFonts w:ascii="Calibri" w:hAnsi="Calibri" w:eastAsia="Times New Roman" w:cs="Times New Roman"/>
                <w:color w:val="000000"/>
                <w:sz w:val="16"/>
                <w:szCs w:val="16"/>
              </w:rPr>
              <w:t>Restauración de servicio colaboratorio</w:t>
            </w:r>
          </w:p>
        </w:tc>
        <w:tc>
          <w:tcPr>
            <w:tcW w:w="127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tcBorders>
              <w:top w:val="nil"/>
              <w:left w:val="single" w:color="auto" w:sz="4" w:space="0"/>
              <w:bottom w:val="single" w:color="auto" w:sz="4" w:space="0"/>
              <w:right w:val="single" w:color="auto" w:sz="4" w:space="0"/>
            </w:tcBorders>
            <w:shd w:val="clear" w:color="auto" w:fill="BDD6EE" w:themeFill="accent1" w:themeFillTint="66"/>
            <w:vAlign w:val="center"/>
          </w:tcPr>
          <w:p>
            <w:pPr>
              <w:spacing w:after="0" w:line="240" w:lineRule="auto"/>
              <w:jc w:val="both"/>
              <w:rPr>
                <w:rFonts w:ascii="Calibri" w:hAnsi="Calibri"/>
                <w:color w:val="000000"/>
                <w:sz w:val="16"/>
              </w:rPr>
            </w:pPr>
            <w:r>
              <w:rPr>
                <w:rFonts w:ascii="Calibri" w:hAnsi="Calibri" w:eastAsia="Times New Roman" w:cs="Times New Roman"/>
                <w:color w:val="000000"/>
                <w:sz w:val="16"/>
                <w:szCs w:val="16"/>
              </w:rPr>
              <w:t>Revisión de cuentas colaboratorio.</w:t>
            </w:r>
          </w:p>
        </w:tc>
        <w:tc>
          <w:tcPr>
            <w:tcW w:w="1417"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134" w:type="dxa"/>
            <w:gridSpan w:val="2"/>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3"/>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5" w:type="dxa"/>
            <w:gridSpan w:val="2"/>
            <w:tcBorders>
              <w:top w:val="nil"/>
              <w:left w:val="single" w:color="auto" w:sz="4" w:space="0"/>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417" w:type="dxa"/>
            <w:gridSpan w:val="3"/>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r>
      <w:tr>
        <w:tblPrEx>
          <w:tblLayout w:type="fixed"/>
          <w:tblCellMar>
            <w:top w:w="0" w:type="dxa"/>
            <w:left w:w="70" w:type="dxa"/>
            <w:bottom w:w="0" w:type="dxa"/>
            <w:right w:w="70" w:type="dxa"/>
          </w:tblCellMar>
        </w:tblPrEx>
        <w:trPr>
          <w:trHeight w:val="900" w:hRule="atLeast"/>
        </w:trPr>
        <w:tc>
          <w:tcPr>
            <w:tcW w:w="486" w:type="dxa"/>
            <w:vMerge w:val="continue"/>
            <w:tcBorders>
              <w:left w:val="single" w:color="auto" w:sz="4" w:space="0"/>
              <w:right w:val="single" w:color="auto" w:sz="4" w:space="0"/>
            </w:tcBorders>
            <w:vAlign w:val="center"/>
          </w:tcPr>
          <w:p>
            <w:pPr>
              <w:spacing w:after="0" w:line="240" w:lineRule="auto"/>
              <w:ind w:left="113" w:right="113"/>
              <w:jc w:val="center"/>
              <w:rPr>
                <w:rFonts w:eastAsia="Times New Roman" w:cs="Times New Roman"/>
                <w:b/>
                <w:bCs/>
                <w:color w:val="000000"/>
                <w:sz w:val="16"/>
                <w:szCs w:val="16"/>
              </w:rPr>
            </w:pPr>
          </w:p>
        </w:tc>
        <w:tc>
          <w:tcPr>
            <w:tcW w:w="1417" w:type="dxa"/>
            <w:gridSpan w:val="2"/>
            <w:tcBorders>
              <w:top w:val="nil"/>
              <w:left w:val="nil"/>
              <w:bottom w:val="single" w:color="auto" w:sz="4" w:space="0"/>
              <w:right w:val="single" w:color="auto" w:sz="4" w:space="0"/>
            </w:tcBorders>
            <w:shd w:val="clear" w:color="auto" w:fill="BDD6EE" w:themeFill="accent1" w:themeFillTint="66"/>
            <w:vAlign w:val="center"/>
          </w:tcPr>
          <w:p>
            <w:pPr>
              <w:spacing w:after="0" w:line="240" w:lineRule="auto"/>
              <w:jc w:val="both"/>
              <w:rPr>
                <w:rFonts w:ascii="Calibri" w:hAnsi="Calibri"/>
                <w:color w:val="000000"/>
                <w:sz w:val="16"/>
              </w:rPr>
            </w:pPr>
            <w:r>
              <w:rPr>
                <w:rFonts w:ascii="Calibri" w:hAnsi="Calibri" w:eastAsia="Times New Roman" w:cs="Times New Roman"/>
                <w:color w:val="000000"/>
                <w:sz w:val="16"/>
                <w:szCs w:val="16"/>
              </w:rPr>
              <w:t>Restauración de servicio colaboratorio-dev, error en el archivo joomla quedo pegado un archivo editado del mismo y generaba conflicto.</w:t>
            </w:r>
          </w:p>
        </w:tc>
        <w:tc>
          <w:tcPr>
            <w:tcW w:w="127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tcBorders>
              <w:top w:val="nil"/>
              <w:left w:val="single" w:color="auto" w:sz="4" w:space="0"/>
              <w:bottom w:val="single" w:color="auto" w:sz="4" w:space="0"/>
              <w:right w:val="single" w:color="auto" w:sz="4" w:space="0"/>
            </w:tcBorders>
            <w:shd w:val="clear" w:color="auto" w:fill="BDD6EE" w:themeFill="accent1" w:themeFillTint="66"/>
            <w:vAlign w:val="center"/>
          </w:tcPr>
          <w:p>
            <w:pPr>
              <w:spacing w:after="0" w:line="240" w:lineRule="auto"/>
              <w:jc w:val="both"/>
              <w:rPr>
                <w:rFonts w:ascii="Calibri" w:hAnsi="Calibri"/>
                <w:color w:val="000000"/>
                <w:sz w:val="16"/>
              </w:rPr>
            </w:pPr>
            <w:r>
              <w:rPr>
                <w:rFonts w:ascii="Calibri" w:hAnsi="Calibri" w:eastAsia="Times New Roman" w:cs="Times New Roman"/>
                <w:color w:val="000000"/>
                <w:sz w:val="16"/>
                <w:szCs w:val="16"/>
              </w:rPr>
              <w:t>Creación de cuenta en magic</w:t>
            </w:r>
          </w:p>
        </w:tc>
        <w:tc>
          <w:tcPr>
            <w:tcW w:w="1417"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134" w:type="dxa"/>
            <w:gridSpan w:val="2"/>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3"/>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5" w:type="dxa"/>
            <w:gridSpan w:val="2"/>
            <w:tcBorders>
              <w:top w:val="nil"/>
              <w:left w:val="single" w:color="auto" w:sz="4" w:space="0"/>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417" w:type="dxa"/>
            <w:gridSpan w:val="3"/>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r>
      <w:tr>
        <w:tblPrEx>
          <w:tblLayout w:type="fixed"/>
          <w:tblCellMar>
            <w:top w:w="0" w:type="dxa"/>
            <w:left w:w="70" w:type="dxa"/>
            <w:bottom w:w="0" w:type="dxa"/>
            <w:right w:w="70" w:type="dxa"/>
          </w:tblCellMar>
        </w:tblPrEx>
        <w:trPr>
          <w:trHeight w:val="900" w:hRule="atLeast"/>
        </w:trPr>
        <w:tc>
          <w:tcPr>
            <w:tcW w:w="486" w:type="dxa"/>
            <w:vMerge w:val="continue"/>
            <w:tcBorders>
              <w:left w:val="single" w:color="auto" w:sz="4" w:space="0"/>
              <w:right w:val="single" w:color="auto" w:sz="4" w:space="0"/>
            </w:tcBorders>
            <w:vAlign w:val="center"/>
          </w:tcPr>
          <w:p>
            <w:pPr>
              <w:spacing w:after="0" w:line="240" w:lineRule="auto"/>
              <w:ind w:left="113" w:right="113"/>
              <w:jc w:val="center"/>
              <w:rPr>
                <w:rFonts w:eastAsia="Times New Roman" w:cs="Times New Roman"/>
                <w:b/>
                <w:bCs/>
                <w:color w:val="000000"/>
                <w:sz w:val="16"/>
                <w:szCs w:val="16"/>
              </w:rPr>
            </w:pPr>
          </w:p>
        </w:tc>
        <w:tc>
          <w:tcPr>
            <w:tcW w:w="1417" w:type="dxa"/>
            <w:gridSpan w:val="2"/>
            <w:tcBorders>
              <w:top w:val="nil"/>
              <w:left w:val="nil"/>
              <w:bottom w:val="single" w:color="auto" w:sz="4" w:space="0"/>
              <w:right w:val="single" w:color="auto" w:sz="4" w:space="0"/>
            </w:tcBorders>
            <w:shd w:val="clear" w:color="auto" w:fill="auto"/>
            <w:vAlign w:val="center"/>
          </w:tcPr>
          <w:p>
            <w:pPr>
              <w:spacing w:after="0" w:line="240" w:lineRule="auto"/>
              <w:jc w:val="both"/>
              <w:rPr>
                <w:rFonts w:ascii="Calibri" w:hAnsi="Calibri"/>
                <w:color w:val="000000"/>
                <w:sz w:val="16"/>
              </w:rPr>
            </w:pPr>
          </w:p>
        </w:tc>
        <w:tc>
          <w:tcPr>
            <w:tcW w:w="127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tcBorders>
              <w:top w:val="nil"/>
              <w:left w:val="single" w:color="auto" w:sz="4" w:space="0"/>
              <w:bottom w:val="single" w:color="auto" w:sz="4" w:space="0"/>
              <w:right w:val="single" w:color="auto" w:sz="4" w:space="0"/>
            </w:tcBorders>
            <w:shd w:val="clear" w:color="auto" w:fill="BDD6EE" w:themeFill="accent1" w:themeFillTint="66"/>
            <w:vAlign w:val="center"/>
          </w:tcPr>
          <w:p>
            <w:pPr>
              <w:spacing w:after="0" w:line="240" w:lineRule="auto"/>
              <w:jc w:val="both"/>
              <w:rPr>
                <w:rFonts w:ascii="Calibri" w:hAnsi="Calibri"/>
                <w:color w:val="000000"/>
                <w:sz w:val="16"/>
              </w:rPr>
            </w:pPr>
            <w:r>
              <w:rPr>
                <w:rFonts w:ascii="Calibri" w:hAnsi="Calibri" w:eastAsia="Times New Roman" w:cs="Times New Roman"/>
                <w:color w:val="000000"/>
                <w:sz w:val="16"/>
                <w:szCs w:val="16"/>
              </w:rPr>
              <w:t>Envió de correo masivo para usuarios magic</w:t>
            </w:r>
          </w:p>
        </w:tc>
        <w:tc>
          <w:tcPr>
            <w:tcW w:w="1417"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134" w:type="dxa"/>
            <w:gridSpan w:val="2"/>
            <w:tcBorders>
              <w:top w:val="nil"/>
              <w:left w:val="nil"/>
              <w:bottom w:val="single" w:color="auto" w:sz="4" w:space="0"/>
              <w:right w:val="single" w:color="auto" w:sz="4" w:space="0"/>
            </w:tcBorders>
            <w:shd w:val="clear" w:color="auto" w:fill="BDD6EE" w:themeFill="accent1" w:themeFillTint="66"/>
            <w:vAlign w:val="center"/>
          </w:tcPr>
          <w:p>
            <w:pPr>
              <w:spacing w:after="0" w:line="240" w:lineRule="auto"/>
              <w:jc w:val="both"/>
              <w:rPr>
                <w:rFonts w:eastAsia="Times New Roman" w:cs="Times New Roman"/>
                <w:color w:val="000000"/>
                <w:sz w:val="16"/>
                <w:szCs w:val="16"/>
              </w:rPr>
            </w:pPr>
            <w:r>
              <w:rPr>
                <w:rFonts w:ascii="Calibri" w:hAnsi="Calibri" w:eastAsia="Times New Roman" w:cs="Times New Roman"/>
                <w:color w:val="000000"/>
                <w:sz w:val="16"/>
                <w:szCs w:val="16"/>
              </w:rPr>
              <w:t>Búsqueda, comparativo y elección de memorias RAM para PoP.</w:t>
            </w:r>
          </w:p>
        </w:tc>
        <w:tc>
          <w:tcPr>
            <w:tcW w:w="1276" w:type="dxa"/>
            <w:gridSpan w:val="3"/>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5" w:type="dxa"/>
            <w:gridSpan w:val="2"/>
            <w:tcBorders>
              <w:top w:val="nil"/>
              <w:left w:val="single" w:color="auto" w:sz="4" w:space="0"/>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417" w:type="dxa"/>
            <w:gridSpan w:val="3"/>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r>
      <w:tr>
        <w:tblPrEx>
          <w:tblLayout w:type="fixed"/>
          <w:tblCellMar>
            <w:top w:w="0" w:type="dxa"/>
            <w:left w:w="70" w:type="dxa"/>
            <w:bottom w:w="0" w:type="dxa"/>
            <w:right w:w="70" w:type="dxa"/>
          </w:tblCellMar>
        </w:tblPrEx>
        <w:trPr>
          <w:trHeight w:val="884" w:hRule="atLeast"/>
        </w:trPr>
        <w:tc>
          <w:tcPr>
            <w:tcW w:w="486" w:type="dxa"/>
            <w:vMerge w:val="continue"/>
            <w:tcBorders>
              <w:left w:val="single" w:color="auto" w:sz="4" w:space="0"/>
              <w:right w:val="single" w:color="auto" w:sz="4" w:space="0"/>
            </w:tcBorders>
            <w:textDirection w:val="btLr"/>
            <w:vAlign w:val="center"/>
          </w:tcPr>
          <w:p>
            <w:pPr>
              <w:spacing w:after="0" w:line="240" w:lineRule="auto"/>
              <w:ind w:left="113" w:right="113"/>
              <w:jc w:val="center"/>
              <w:rPr>
                <w:rFonts w:eastAsia="Times New Roman" w:cs="Times New Roman"/>
                <w:b/>
                <w:bCs/>
                <w:color w:val="000000"/>
                <w:sz w:val="24"/>
                <w:szCs w:val="24"/>
              </w:rPr>
            </w:pPr>
          </w:p>
        </w:tc>
        <w:tc>
          <w:tcPr>
            <w:tcW w:w="1417" w:type="dxa"/>
            <w:gridSpan w:val="2"/>
            <w:tcBorders>
              <w:top w:val="single" w:color="auto" w:sz="4" w:space="0"/>
              <w:left w:val="nil"/>
              <w:right w:val="single" w:color="auto" w:sz="4" w:space="0"/>
            </w:tcBorders>
            <w:shd w:val="clear" w:color="auto" w:fill="FBE4D5" w:themeFill="accent2" w:themeFillTint="33"/>
            <w:vAlign w:val="center"/>
          </w:tcPr>
          <w:p>
            <w:pPr>
              <w:spacing w:after="0" w:line="240" w:lineRule="auto"/>
              <w:jc w:val="both"/>
              <w:rPr>
                <w:rFonts w:eastAsia="Times New Roman" w:cs="Times New Roman"/>
                <w:color w:val="000000"/>
                <w:sz w:val="16"/>
                <w:szCs w:val="16"/>
              </w:rPr>
            </w:pPr>
            <w:r>
              <w:rPr>
                <w:rFonts w:ascii="Calibri" w:hAnsi="Calibri" w:eastAsia="Times New Roman" w:cs="Times New Roman"/>
                <w:color w:val="000000"/>
                <w:sz w:val="16"/>
                <w:szCs w:val="16"/>
              </w:rPr>
              <w:t>Soporte falla de red oficina RedClara Santiago</w:t>
            </w: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3"/>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417" w:type="dxa"/>
            <w:gridSpan w:val="3"/>
            <w:tcBorders>
              <w:top w:val="single" w:color="auto" w:sz="4" w:space="0"/>
              <w:left w:val="nil"/>
              <w:bottom w:val="single" w:color="auto" w:sz="4" w:space="0"/>
              <w:right w:val="single" w:color="auto" w:sz="4" w:space="0"/>
            </w:tcBorders>
            <w:shd w:val="clear" w:color="auto" w:fill="FBE4D5" w:themeFill="accent2" w:themeFillTint="33"/>
            <w:vAlign w:val="center"/>
          </w:tcPr>
          <w:p>
            <w:pPr>
              <w:spacing w:after="0" w:line="240" w:lineRule="auto"/>
              <w:jc w:val="both"/>
              <w:rPr>
                <w:rFonts w:eastAsia="Times New Roman" w:cs="Times New Roman"/>
                <w:color w:val="000000"/>
                <w:sz w:val="16"/>
                <w:szCs w:val="16"/>
              </w:rPr>
            </w:pPr>
            <w:r>
              <w:rPr>
                <w:rFonts w:ascii="Calibri" w:hAnsi="Calibri" w:eastAsia="Times New Roman" w:cs="Times New Roman"/>
                <w:color w:val="000000"/>
                <w:sz w:val="16"/>
                <w:szCs w:val="16"/>
              </w:rPr>
              <w:t>Realización de pruebas de conexión para jornada H2020</w:t>
            </w:r>
          </w:p>
        </w:tc>
      </w:tr>
      <w:tr>
        <w:tblPrEx>
          <w:tblLayout w:type="fixed"/>
          <w:tblCellMar>
            <w:top w:w="0" w:type="dxa"/>
            <w:left w:w="70" w:type="dxa"/>
            <w:bottom w:w="0" w:type="dxa"/>
            <w:right w:w="70" w:type="dxa"/>
          </w:tblCellMar>
        </w:tblPrEx>
        <w:trPr>
          <w:trHeight w:val="884" w:hRule="atLeast"/>
        </w:trPr>
        <w:tc>
          <w:tcPr>
            <w:tcW w:w="486" w:type="dxa"/>
            <w:vMerge w:val="continue"/>
            <w:tcBorders>
              <w:left w:val="single" w:color="auto" w:sz="4" w:space="0"/>
              <w:right w:val="single" w:color="auto" w:sz="4" w:space="0"/>
            </w:tcBorders>
            <w:shd w:val="clear" w:color="auto" w:fill="auto"/>
            <w:textDirection w:val="btLr"/>
            <w:vAlign w:val="center"/>
          </w:tcPr>
          <w:p>
            <w:pPr>
              <w:spacing w:after="0" w:line="240" w:lineRule="auto"/>
              <w:ind w:left="113" w:right="113"/>
              <w:jc w:val="center"/>
              <w:rPr>
                <w:rFonts w:eastAsia="Times New Roman" w:cs="Times New Roman"/>
                <w:b/>
                <w:bCs/>
                <w:color w:val="000000"/>
                <w:sz w:val="24"/>
                <w:szCs w:val="24"/>
              </w:rPr>
            </w:pPr>
          </w:p>
        </w:tc>
        <w:tc>
          <w:tcPr>
            <w:tcW w:w="1417" w:type="dxa"/>
            <w:gridSpan w:val="2"/>
            <w:tcBorders>
              <w:top w:val="single" w:color="auto" w:sz="4" w:space="0"/>
              <w:left w:val="nil"/>
              <w:right w:val="single" w:color="auto" w:sz="4" w:space="0"/>
            </w:tcBorders>
            <w:shd w:val="clear" w:color="auto" w:fill="auto"/>
            <w:vAlign w:val="center"/>
          </w:tcPr>
          <w:p>
            <w:pPr>
              <w:spacing w:after="0" w:line="240" w:lineRule="auto"/>
              <w:jc w:val="both"/>
              <w:rPr>
                <w:rFonts w:ascii="Calibri" w:hAnsi="Calibri" w:eastAsia="Times New Roman" w:cs="Times New Roman"/>
                <w:color w:val="000000"/>
                <w:sz w:val="16"/>
                <w:szCs w:val="16"/>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3"/>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417" w:type="dxa"/>
            <w:gridSpan w:val="3"/>
            <w:tcBorders>
              <w:top w:val="single" w:color="auto" w:sz="4" w:space="0"/>
              <w:left w:val="nil"/>
              <w:bottom w:val="single" w:color="auto" w:sz="4" w:space="0"/>
              <w:right w:val="single" w:color="auto" w:sz="4" w:space="0"/>
            </w:tcBorders>
            <w:shd w:val="clear" w:color="auto" w:fill="FBE4D5" w:themeFill="accent2" w:themeFillTint="33"/>
            <w:vAlign w:val="center"/>
          </w:tcPr>
          <w:p>
            <w:pPr>
              <w:spacing w:after="0" w:line="240" w:lineRule="auto"/>
              <w:jc w:val="both"/>
              <w:rPr>
                <w:rFonts w:ascii="Calibri" w:hAnsi="Calibri" w:eastAsia="Times New Roman" w:cs="Times New Roman"/>
                <w:color w:val="000000"/>
                <w:sz w:val="16"/>
                <w:szCs w:val="16"/>
              </w:rPr>
            </w:pPr>
            <w:r>
              <w:rPr>
                <w:rFonts w:ascii="Calibri" w:hAnsi="Calibri" w:eastAsia="Times New Roman" w:cs="Times New Roman"/>
                <w:color w:val="000000"/>
                <w:sz w:val="16"/>
                <w:szCs w:val="16"/>
              </w:rPr>
              <w:t>Realización de pruebas de conexión para Día Virtual de Microscopía</w:t>
            </w:r>
          </w:p>
        </w:tc>
      </w:tr>
      <w:tr>
        <w:tblPrEx>
          <w:tblLayout w:type="fixed"/>
          <w:tblCellMar>
            <w:top w:w="0" w:type="dxa"/>
            <w:left w:w="70" w:type="dxa"/>
            <w:bottom w:w="0" w:type="dxa"/>
            <w:right w:w="70" w:type="dxa"/>
          </w:tblCellMar>
        </w:tblPrEx>
        <w:trPr>
          <w:trHeight w:val="884" w:hRule="atLeast"/>
        </w:trPr>
        <w:tc>
          <w:tcPr>
            <w:tcW w:w="486" w:type="dxa"/>
            <w:vMerge w:val="continue"/>
            <w:tcBorders>
              <w:left w:val="single" w:color="auto" w:sz="4" w:space="0"/>
              <w:right w:val="single" w:color="auto" w:sz="4" w:space="0"/>
            </w:tcBorders>
            <w:shd w:val="clear" w:color="auto" w:fill="auto"/>
            <w:textDirection w:val="btLr"/>
            <w:vAlign w:val="center"/>
          </w:tcPr>
          <w:p>
            <w:pPr>
              <w:spacing w:after="0" w:line="240" w:lineRule="auto"/>
              <w:ind w:left="113" w:right="113"/>
              <w:jc w:val="center"/>
              <w:rPr>
                <w:rFonts w:eastAsia="Times New Roman" w:cs="Times New Roman"/>
                <w:b/>
                <w:bCs/>
                <w:color w:val="000000"/>
                <w:sz w:val="24"/>
                <w:szCs w:val="24"/>
              </w:rPr>
            </w:pPr>
          </w:p>
        </w:tc>
        <w:tc>
          <w:tcPr>
            <w:tcW w:w="1417" w:type="dxa"/>
            <w:gridSpan w:val="2"/>
            <w:tcBorders>
              <w:top w:val="single" w:color="auto" w:sz="4" w:space="0"/>
              <w:left w:val="nil"/>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3"/>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417" w:type="dxa"/>
            <w:gridSpan w:val="3"/>
            <w:tcBorders>
              <w:top w:val="single" w:color="auto" w:sz="4" w:space="0"/>
              <w:left w:val="nil"/>
              <w:bottom w:val="single" w:color="auto" w:sz="4" w:space="0"/>
              <w:right w:val="single" w:color="auto" w:sz="4" w:space="0"/>
            </w:tcBorders>
            <w:shd w:val="clear" w:color="auto" w:fill="FBE4D5" w:themeFill="accent2" w:themeFillTint="33"/>
            <w:vAlign w:val="center"/>
          </w:tcPr>
          <w:p>
            <w:pPr>
              <w:spacing w:after="0" w:line="240" w:lineRule="auto"/>
              <w:jc w:val="both"/>
              <w:rPr>
                <w:rFonts w:eastAsia="Times New Roman" w:cs="Times New Roman"/>
                <w:color w:val="000000"/>
                <w:sz w:val="16"/>
                <w:szCs w:val="16"/>
              </w:rPr>
            </w:pPr>
            <w:r>
              <w:rPr>
                <w:rFonts w:ascii="Calibri" w:hAnsi="Calibri" w:eastAsia="Times New Roman" w:cs="Times New Roman"/>
                <w:color w:val="000000"/>
                <w:sz w:val="16"/>
                <w:szCs w:val="16"/>
              </w:rPr>
              <w:t>Realización de pruebas de conexión para jornada H2020</w:t>
            </w:r>
          </w:p>
        </w:tc>
      </w:tr>
      <w:tr>
        <w:tblPrEx>
          <w:tblLayout w:type="fixed"/>
          <w:tblCellMar>
            <w:top w:w="0" w:type="dxa"/>
            <w:left w:w="70" w:type="dxa"/>
            <w:bottom w:w="0" w:type="dxa"/>
            <w:right w:w="70" w:type="dxa"/>
          </w:tblCellMar>
        </w:tblPrEx>
        <w:trPr>
          <w:trHeight w:val="884" w:hRule="atLeast"/>
        </w:trPr>
        <w:tc>
          <w:tcPr>
            <w:tcW w:w="486" w:type="dxa"/>
            <w:vMerge w:val="continue"/>
            <w:tcBorders>
              <w:left w:val="single" w:color="auto" w:sz="4" w:space="0"/>
              <w:right w:val="single" w:color="auto" w:sz="4" w:space="0"/>
            </w:tcBorders>
            <w:shd w:val="clear" w:color="auto" w:fill="auto"/>
            <w:textDirection w:val="btLr"/>
            <w:vAlign w:val="center"/>
          </w:tcPr>
          <w:p>
            <w:pPr>
              <w:spacing w:after="0" w:line="240" w:lineRule="auto"/>
              <w:ind w:left="113" w:right="113"/>
              <w:jc w:val="center"/>
              <w:rPr>
                <w:rFonts w:eastAsia="Times New Roman" w:cs="Times New Roman"/>
                <w:b/>
                <w:bCs/>
                <w:color w:val="000000"/>
                <w:sz w:val="24"/>
                <w:szCs w:val="24"/>
              </w:rPr>
            </w:pPr>
          </w:p>
        </w:tc>
        <w:tc>
          <w:tcPr>
            <w:tcW w:w="1417" w:type="dxa"/>
            <w:gridSpan w:val="2"/>
            <w:tcBorders>
              <w:top w:val="single" w:color="auto" w:sz="4" w:space="0"/>
              <w:left w:val="nil"/>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3"/>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417" w:type="dxa"/>
            <w:gridSpan w:val="3"/>
            <w:tcBorders>
              <w:top w:val="single" w:color="auto" w:sz="4" w:space="0"/>
              <w:left w:val="nil"/>
              <w:bottom w:val="single" w:color="auto" w:sz="4" w:space="0"/>
              <w:right w:val="single" w:color="auto" w:sz="4" w:space="0"/>
            </w:tcBorders>
            <w:shd w:val="clear" w:color="auto" w:fill="FBE4D5" w:themeFill="accent2" w:themeFillTint="33"/>
            <w:vAlign w:val="center"/>
          </w:tcPr>
          <w:p>
            <w:pPr>
              <w:spacing w:after="0" w:line="240" w:lineRule="auto"/>
              <w:jc w:val="both"/>
              <w:rPr>
                <w:rFonts w:eastAsia="Times New Roman" w:cs="Times New Roman"/>
                <w:color w:val="000000"/>
                <w:sz w:val="16"/>
                <w:szCs w:val="16"/>
              </w:rPr>
            </w:pPr>
            <w:r>
              <w:rPr>
                <w:rFonts w:ascii="Calibri" w:hAnsi="Calibri" w:eastAsia="Times New Roman" w:cs="Times New Roman"/>
                <w:color w:val="000000"/>
                <w:sz w:val="16"/>
                <w:szCs w:val="16"/>
              </w:rPr>
              <w:t>Transmisión de jornada H2020</w:t>
            </w:r>
          </w:p>
        </w:tc>
      </w:tr>
      <w:tr>
        <w:tblPrEx>
          <w:tblLayout w:type="fixed"/>
          <w:tblCellMar>
            <w:top w:w="0" w:type="dxa"/>
            <w:left w:w="70" w:type="dxa"/>
            <w:bottom w:w="0" w:type="dxa"/>
            <w:right w:w="70" w:type="dxa"/>
          </w:tblCellMar>
        </w:tblPrEx>
        <w:trPr>
          <w:trHeight w:val="884" w:hRule="atLeast"/>
        </w:trPr>
        <w:tc>
          <w:tcPr>
            <w:tcW w:w="486" w:type="dxa"/>
            <w:vMerge w:val="continue"/>
            <w:tcBorders>
              <w:left w:val="single" w:color="auto" w:sz="4" w:space="0"/>
              <w:right w:val="single" w:color="auto" w:sz="4" w:space="0"/>
            </w:tcBorders>
            <w:shd w:val="clear" w:color="auto" w:fill="auto"/>
            <w:textDirection w:val="btLr"/>
            <w:vAlign w:val="center"/>
          </w:tcPr>
          <w:p>
            <w:pPr>
              <w:spacing w:after="0" w:line="240" w:lineRule="auto"/>
              <w:ind w:left="113" w:right="113"/>
              <w:jc w:val="center"/>
              <w:rPr>
                <w:rFonts w:eastAsia="Times New Roman" w:cs="Times New Roman"/>
                <w:b/>
                <w:bCs/>
                <w:color w:val="000000"/>
                <w:sz w:val="24"/>
                <w:szCs w:val="24"/>
              </w:rPr>
            </w:pPr>
          </w:p>
        </w:tc>
        <w:tc>
          <w:tcPr>
            <w:tcW w:w="1417" w:type="dxa"/>
            <w:gridSpan w:val="2"/>
            <w:tcBorders>
              <w:top w:val="single" w:color="auto" w:sz="4" w:space="0"/>
              <w:left w:val="nil"/>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3"/>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417" w:type="dxa"/>
            <w:gridSpan w:val="3"/>
            <w:tcBorders>
              <w:top w:val="single" w:color="auto" w:sz="4" w:space="0"/>
              <w:left w:val="nil"/>
              <w:bottom w:val="single" w:color="auto" w:sz="4" w:space="0"/>
              <w:right w:val="single" w:color="auto" w:sz="4" w:space="0"/>
            </w:tcBorders>
            <w:shd w:val="clear" w:color="auto" w:fill="FBE4D5" w:themeFill="accent2" w:themeFillTint="33"/>
            <w:vAlign w:val="center"/>
          </w:tcPr>
          <w:p>
            <w:pPr>
              <w:spacing w:after="0" w:line="240" w:lineRule="auto"/>
              <w:jc w:val="both"/>
              <w:rPr>
                <w:rFonts w:eastAsia="Times New Roman" w:cs="Times New Roman"/>
                <w:color w:val="000000"/>
                <w:sz w:val="16"/>
                <w:szCs w:val="16"/>
              </w:rPr>
            </w:pPr>
            <w:r>
              <w:rPr>
                <w:rFonts w:ascii="Calibri" w:hAnsi="Calibri" w:eastAsia="Times New Roman" w:cs="Times New Roman"/>
                <w:color w:val="000000"/>
                <w:sz w:val="16"/>
                <w:szCs w:val="16"/>
              </w:rPr>
              <w:t>Realización de pruebas de conexión para jornada H2020</w:t>
            </w:r>
          </w:p>
        </w:tc>
      </w:tr>
      <w:tr>
        <w:tblPrEx>
          <w:tblLayout w:type="fixed"/>
          <w:tblCellMar>
            <w:top w:w="0" w:type="dxa"/>
            <w:left w:w="70" w:type="dxa"/>
            <w:bottom w:w="0" w:type="dxa"/>
            <w:right w:w="70" w:type="dxa"/>
          </w:tblCellMar>
        </w:tblPrEx>
        <w:trPr>
          <w:trHeight w:val="884" w:hRule="atLeast"/>
        </w:trPr>
        <w:tc>
          <w:tcPr>
            <w:tcW w:w="486" w:type="dxa"/>
            <w:vMerge w:val="continue"/>
            <w:tcBorders>
              <w:left w:val="single" w:color="auto" w:sz="4" w:space="0"/>
              <w:right w:val="single" w:color="auto" w:sz="4" w:space="0"/>
            </w:tcBorders>
            <w:shd w:val="clear" w:color="auto" w:fill="auto"/>
            <w:textDirection w:val="btLr"/>
            <w:vAlign w:val="center"/>
          </w:tcPr>
          <w:p>
            <w:pPr>
              <w:spacing w:after="0" w:line="240" w:lineRule="auto"/>
              <w:ind w:left="113" w:right="113"/>
              <w:jc w:val="center"/>
              <w:rPr>
                <w:rFonts w:eastAsia="Times New Roman" w:cs="Times New Roman"/>
                <w:b/>
                <w:bCs/>
                <w:color w:val="000000"/>
                <w:sz w:val="24"/>
                <w:szCs w:val="24"/>
              </w:rPr>
            </w:pPr>
          </w:p>
        </w:tc>
        <w:tc>
          <w:tcPr>
            <w:tcW w:w="1417" w:type="dxa"/>
            <w:gridSpan w:val="2"/>
            <w:tcBorders>
              <w:top w:val="single" w:color="auto" w:sz="4" w:space="0"/>
              <w:left w:val="nil"/>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3"/>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417" w:type="dxa"/>
            <w:gridSpan w:val="3"/>
            <w:tcBorders>
              <w:top w:val="single" w:color="auto" w:sz="4" w:space="0"/>
              <w:left w:val="nil"/>
              <w:bottom w:val="single" w:color="auto" w:sz="4" w:space="0"/>
              <w:right w:val="single" w:color="auto" w:sz="4" w:space="0"/>
            </w:tcBorders>
            <w:shd w:val="clear" w:color="auto" w:fill="FBE4D5" w:themeFill="accent2" w:themeFillTint="33"/>
            <w:vAlign w:val="center"/>
          </w:tcPr>
          <w:p>
            <w:pPr>
              <w:spacing w:after="0" w:line="240" w:lineRule="auto"/>
              <w:jc w:val="both"/>
              <w:rPr>
                <w:rFonts w:eastAsia="Times New Roman" w:cs="Times New Roman"/>
                <w:color w:val="000000"/>
                <w:sz w:val="16"/>
                <w:szCs w:val="16"/>
              </w:rPr>
            </w:pPr>
            <w:r>
              <w:rPr>
                <w:rFonts w:ascii="Calibri" w:hAnsi="Calibri" w:eastAsia="Times New Roman" w:cs="Times New Roman"/>
                <w:color w:val="000000"/>
                <w:sz w:val="16"/>
                <w:szCs w:val="16"/>
              </w:rPr>
              <w:t>Transmisión de Día Virtual de Microscopía</w:t>
            </w:r>
          </w:p>
        </w:tc>
      </w:tr>
      <w:tr>
        <w:tblPrEx>
          <w:tblLayout w:type="fixed"/>
          <w:tblCellMar>
            <w:top w:w="0" w:type="dxa"/>
            <w:left w:w="70" w:type="dxa"/>
            <w:bottom w:w="0" w:type="dxa"/>
            <w:right w:w="70" w:type="dxa"/>
          </w:tblCellMar>
        </w:tblPrEx>
        <w:trPr>
          <w:trHeight w:val="884" w:hRule="atLeast"/>
        </w:trPr>
        <w:tc>
          <w:tcPr>
            <w:tcW w:w="486" w:type="dxa"/>
            <w:vMerge w:val="continue"/>
            <w:tcBorders>
              <w:left w:val="single" w:color="auto" w:sz="4" w:space="0"/>
              <w:right w:val="single" w:color="auto" w:sz="4" w:space="0"/>
            </w:tcBorders>
            <w:shd w:val="clear" w:color="auto" w:fill="auto"/>
            <w:textDirection w:val="btLr"/>
            <w:vAlign w:val="center"/>
          </w:tcPr>
          <w:p>
            <w:pPr>
              <w:spacing w:after="0" w:line="240" w:lineRule="auto"/>
              <w:ind w:left="113" w:right="113"/>
              <w:jc w:val="center"/>
              <w:rPr>
                <w:rFonts w:eastAsia="Times New Roman" w:cs="Times New Roman"/>
                <w:b/>
                <w:bCs/>
                <w:color w:val="000000"/>
                <w:sz w:val="24"/>
                <w:szCs w:val="24"/>
              </w:rPr>
            </w:pP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3"/>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417" w:type="dxa"/>
            <w:gridSpan w:val="3"/>
            <w:tcBorders>
              <w:top w:val="single" w:color="auto" w:sz="4" w:space="0"/>
              <w:left w:val="nil"/>
              <w:bottom w:val="single" w:color="auto" w:sz="4" w:space="0"/>
              <w:right w:val="single" w:color="auto" w:sz="4" w:space="0"/>
            </w:tcBorders>
            <w:shd w:val="clear" w:color="auto" w:fill="FBE4D5" w:themeFill="accent2" w:themeFillTint="33"/>
            <w:vAlign w:val="center"/>
          </w:tcPr>
          <w:p>
            <w:pPr>
              <w:spacing w:after="0" w:line="240" w:lineRule="auto"/>
              <w:jc w:val="both"/>
              <w:rPr>
                <w:rFonts w:eastAsia="Times New Roman" w:cs="Times New Roman"/>
                <w:color w:val="000000"/>
                <w:sz w:val="16"/>
                <w:szCs w:val="16"/>
              </w:rPr>
            </w:pPr>
            <w:r>
              <w:rPr>
                <w:rFonts w:ascii="Calibri" w:hAnsi="Calibri" w:eastAsia="Times New Roman" w:cs="Times New Roman"/>
                <w:color w:val="000000"/>
                <w:sz w:val="16"/>
                <w:szCs w:val="16"/>
              </w:rPr>
              <w:t>Realización de pruebas de conexión para jornada H2020</w:t>
            </w:r>
          </w:p>
        </w:tc>
      </w:tr>
      <w:tr>
        <w:tblPrEx>
          <w:tblLayout w:type="fixed"/>
          <w:tblCellMar>
            <w:top w:w="0" w:type="dxa"/>
            <w:left w:w="70" w:type="dxa"/>
            <w:bottom w:w="0" w:type="dxa"/>
            <w:right w:w="70" w:type="dxa"/>
          </w:tblCellMar>
        </w:tblPrEx>
        <w:trPr>
          <w:trHeight w:val="884" w:hRule="atLeast"/>
        </w:trPr>
        <w:tc>
          <w:tcPr>
            <w:tcW w:w="486" w:type="dxa"/>
            <w:vMerge w:val="continue"/>
            <w:tcBorders>
              <w:left w:val="single" w:color="auto" w:sz="4" w:space="0"/>
              <w:bottom w:val="single" w:color="auto" w:sz="4" w:space="0"/>
              <w:right w:val="single" w:color="auto" w:sz="4" w:space="0"/>
            </w:tcBorders>
            <w:shd w:val="clear" w:color="auto" w:fill="auto"/>
            <w:textDirection w:val="btLr"/>
            <w:vAlign w:val="center"/>
          </w:tcPr>
          <w:p>
            <w:pPr>
              <w:spacing w:after="0" w:line="240" w:lineRule="auto"/>
              <w:ind w:left="113" w:right="113"/>
              <w:jc w:val="center"/>
              <w:rPr>
                <w:rFonts w:eastAsia="Times New Roman" w:cs="Times New Roman"/>
                <w:b/>
                <w:bCs/>
                <w:color w:val="000000"/>
                <w:sz w:val="24"/>
                <w:szCs w:val="24"/>
              </w:rPr>
            </w:pP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3"/>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417" w:type="dxa"/>
            <w:gridSpan w:val="3"/>
            <w:tcBorders>
              <w:top w:val="single" w:color="auto" w:sz="4" w:space="0"/>
              <w:left w:val="nil"/>
              <w:bottom w:val="single" w:color="auto" w:sz="4" w:space="0"/>
              <w:right w:val="single" w:color="auto" w:sz="4" w:space="0"/>
            </w:tcBorders>
            <w:shd w:val="clear" w:color="auto" w:fill="FBE4D5" w:themeFill="accent2" w:themeFillTint="33"/>
            <w:vAlign w:val="center"/>
          </w:tcPr>
          <w:p>
            <w:pPr>
              <w:spacing w:after="0" w:line="240" w:lineRule="auto"/>
              <w:jc w:val="both"/>
              <w:rPr>
                <w:rFonts w:ascii="Calibri" w:hAnsi="Calibri" w:eastAsia="Times New Roman" w:cs="Times New Roman"/>
                <w:color w:val="000000"/>
                <w:sz w:val="16"/>
                <w:szCs w:val="16"/>
              </w:rPr>
            </w:pPr>
            <w:r>
              <w:rPr>
                <w:rFonts w:ascii="Calibri" w:hAnsi="Calibri" w:eastAsia="Times New Roman" w:cs="Times New Roman"/>
                <w:color w:val="000000"/>
                <w:sz w:val="16"/>
                <w:szCs w:val="16"/>
              </w:rPr>
              <w:t>Transmisión de jornada H2020</w:t>
            </w:r>
          </w:p>
        </w:tc>
      </w:tr>
      <w:tr>
        <w:tblPrEx>
          <w:tblLayout w:type="fixed"/>
          <w:tblCellMar>
            <w:top w:w="0" w:type="dxa"/>
            <w:left w:w="70" w:type="dxa"/>
            <w:bottom w:w="0" w:type="dxa"/>
            <w:right w:w="70" w:type="dxa"/>
          </w:tblCellMar>
        </w:tblPrEx>
        <w:trPr>
          <w:trHeight w:val="1166" w:hRule="atLeast"/>
        </w:trPr>
        <w:tc>
          <w:tcPr>
            <w:tcW w:w="486" w:type="dxa"/>
            <w:vMerge w:val="restart"/>
            <w:tcBorders>
              <w:top w:val="single" w:color="auto" w:sz="4" w:space="0"/>
              <w:left w:val="single" w:color="auto" w:sz="4" w:space="0"/>
              <w:right w:val="single" w:color="auto" w:sz="4" w:space="0"/>
            </w:tcBorders>
            <w:shd w:val="clear" w:color="auto" w:fill="auto"/>
            <w:textDirection w:val="btLr"/>
            <w:vAlign w:val="center"/>
          </w:tcPr>
          <w:p>
            <w:pPr>
              <w:spacing w:after="0" w:line="240" w:lineRule="auto"/>
              <w:ind w:left="113" w:right="113"/>
              <w:jc w:val="center"/>
              <w:rPr>
                <w:rFonts w:eastAsia="Times New Roman" w:cs="Times New Roman"/>
                <w:b/>
                <w:bCs/>
                <w:color w:val="000000"/>
                <w:sz w:val="24"/>
                <w:szCs w:val="24"/>
              </w:rPr>
            </w:pPr>
            <w:r>
              <w:rPr>
                <w:rFonts w:eastAsia="Times New Roman" w:cs="Times New Roman"/>
                <w:b/>
                <w:bCs/>
                <w:color w:val="000000"/>
                <w:sz w:val="24"/>
                <w:szCs w:val="24"/>
              </w:rPr>
              <w:t>Semana 4</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pPr>
              <w:spacing w:after="0" w:line="240" w:lineRule="auto"/>
              <w:jc w:val="both"/>
              <w:rPr>
                <w:rFonts w:eastAsia="Times New Roman" w:cs="Times New Roman"/>
                <w:color w:val="000000"/>
                <w:sz w:val="16"/>
                <w:szCs w:val="16"/>
              </w:rPr>
            </w:pPr>
            <w:r>
              <w:rPr>
                <w:rFonts w:ascii="Calibri" w:hAnsi="Calibri" w:eastAsia="Times New Roman" w:cs="Times New Roman"/>
                <w:color w:val="000000"/>
                <w:sz w:val="16"/>
                <w:szCs w:val="16"/>
              </w:rPr>
              <w:t>Envió de correo masivo para pagos TICAL</w:t>
            </w:r>
          </w:p>
        </w:tc>
        <w:tc>
          <w:tcPr>
            <w:tcW w:w="1417"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ascii="Calibri" w:hAnsi="Calibri"/>
                <w:color w:val="000000"/>
                <w:sz w:val="16"/>
              </w:rPr>
            </w:pPr>
          </w:p>
        </w:tc>
        <w:tc>
          <w:tcPr>
            <w:tcW w:w="1134" w:type="dxa"/>
            <w:gridSpan w:val="2"/>
            <w:tcBorders>
              <w:top w:val="single" w:color="auto" w:sz="4" w:space="0"/>
              <w:left w:val="nil"/>
              <w:bottom w:val="single" w:color="auto" w:sz="4" w:space="0"/>
              <w:right w:val="single" w:color="auto" w:sz="4" w:space="0"/>
            </w:tcBorders>
            <w:shd w:val="clear" w:color="auto" w:fill="BDD6EE" w:themeFill="accent1" w:themeFillTint="66"/>
            <w:vAlign w:val="center"/>
          </w:tcPr>
          <w:p>
            <w:pPr>
              <w:spacing w:after="0" w:line="240" w:lineRule="auto"/>
              <w:jc w:val="both"/>
              <w:rPr>
                <w:rFonts w:eastAsia="Times New Roman" w:cs="Times New Roman"/>
                <w:color w:val="000000"/>
                <w:sz w:val="16"/>
                <w:szCs w:val="16"/>
              </w:rPr>
            </w:pPr>
            <w:r>
              <w:rPr>
                <w:rFonts w:ascii="Calibri" w:hAnsi="Calibri" w:eastAsia="Times New Roman" w:cs="Times New Roman"/>
                <w:color w:val="000000"/>
                <w:sz w:val="16"/>
                <w:szCs w:val="16"/>
              </w:rPr>
              <w:t>Búsqueda, comparativo y elección de memorias RAM para PoP</w:t>
            </w:r>
          </w:p>
        </w:tc>
        <w:tc>
          <w:tcPr>
            <w:tcW w:w="1276" w:type="dxa"/>
            <w:gridSpan w:val="3"/>
            <w:tcBorders>
              <w:top w:val="single" w:color="auto" w:sz="4" w:space="0"/>
              <w:left w:val="nil"/>
              <w:bottom w:val="single" w:color="auto" w:sz="4" w:space="0"/>
              <w:right w:val="single" w:color="auto" w:sz="4" w:space="0"/>
            </w:tcBorders>
            <w:shd w:val="clear" w:color="auto" w:fill="BDD6EE" w:themeFill="accent1" w:themeFillTint="66"/>
            <w:vAlign w:val="center"/>
          </w:tcPr>
          <w:p>
            <w:pPr>
              <w:spacing w:after="0" w:line="240" w:lineRule="auto"/>
              <w:jc w:val="both"/>
              <w:rPr>
                <w:rFonts w:eastAsia="Times New Roman" w:cs="Times New Roman"/>
                <w:color w:val="000000"/>
                <w:sz w:val="16"/>
                <w:szCs w:val="16"/>
              </w:rPr>
            </w:pPr>
            <w:r>
              <w:rPr>
                <w:rFonts w:ascii="Calibri" w:hAnsi="Calibri" w:eastAsia="Times New Roman" w:cs="Times New Roman"/>
                <w:color w:val="000000"/>
                <w:sz w:val="16"/>
                <w:szCs w:val="16"/>
              </w:rPr>
              <w:t>Revisar los registros de TANDEM</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417" w:type="dxa"/>
            <w:gridSpan w:val="3"/>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r>
      <w:tr>
        <w:tblPrEx>
          <w:tblLayout w:type="fixed"/>
          <w:tblCellMar>
            <w:top w:w="0" w:type="dxa"/>
            <w:left w:w="70" w:type="dxa"/>
            <w:bottom w:w="0" w:type="dxa"/>
            <w:right w:w="70" w:type="dxa"/>
          </w:tblCellMar>
        </w:tblPrEx>
        <w:trPr>
          <w:trHeight w:val="689" w:hRule="atLeast"/>
        </w:trPr>
        <w:tc>
          <w:tcPr>
            <w:tcW w:w="486" w:type="dxa"/>
            <w:vMerge w:val="continue"/>
            <w:tcBorders>
              <w:left w:val="single" w:color="auto" w:sz="4" w:space="0"/>
              <w:right w:val="single" w:color="auto" w:sz="4" w:space="0"/>
            </w:tcBorders>
            <w:shd w:val="clear" w:color="auto" w:fill="auto"/>
            <w:textDirection w:val="btLr"/>
            <w:vAlign w:val="center"/>
          </w:tcPr>
          <w:p>
            <w:pPr>
              <w:spacing w:after="0" w:line="240" w:lineRule="auto"/>
              <w:ind w:left="113" w:right="113"/>
              <w:jc w:val="center"/>
              <w:rPr>
                <w:rFonts w:eastAsia="Times New Roman" w:cs="Times New Roman"/>
                <w:b/>
                <w:bCs/>
                <w:color w:val="000000"/>
                <w:sz w:val="24"/>
                <w:szCs w:val="24"/>
              </w:rPr>
            </w:pP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ascii="Calibri" w:hAnsi="Calibri"/>
                <w:color w:val="000000"/>
                <w:sz w:val="16"/>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pPr>
              <w:spacing w:after="0" w:line="240" w:lineRule="auto"/>
              <w:jc w:val="both"/>
              <w:rPr>
                <w:rFonts w:eastAsia="Times New Roman" w:cs="Times New Roman"/>
                <w:color w:val="000000"/>
                <w:sz w:val="16"/>
                <w:szCs w:val="16"/>
              </w:rPr>
            </w:pPr>
            <w:r>
              <w:rPr>
                <w:rFonts w:eastAsia="Times New Roman" w:cs="Times New Roman"/>
                <w:color w:val="000000"/>
                <w:sz w:val="16"/>
                <w:szCs w:val="16"/>
              </w:rPr>
              <w:t>Soporte a usuario Marcela Larenas</w:t>
            </w:r>
          </w:p>
        </w:tc>
        <w:tc>
          <w:tcPr>
            <w:tcW w:w="1417"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ascii="Calibri" w:hAnsi="Calibri"/>
                <w:color w:val="000000"/>
                <w:sz w:val="16"/>
              </w:rPr>
            </w:pP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3"/>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417" w:type="dxa"/>
            <w:gridSpan w:val="3"/>
            <w:tcBorders>
              <w:top w:val="single" w:color="auto" w:sz="4" w:space="0"/>
              <w:left w:val="nil"/>
              <w:bottom w:val="single" w:color="auto" w:sz="4" w:space="0"/>
              <w:right w:val="single" w:color="auto" w:sz="4" w:space="0"/>
            </w:tcBorders>
            <w:shd w:val="clear" w:color="auto" w:fill="FBE4D5" w:themeFill="accent2" w:themeFillTint="33"/>
            <w:vAlign w:val="center"/>
          </w:tcPr>
          <w:p>
            <w:pPr>
              <w:spacing w:after="0" w:line="240" w:lineRule="auto"/>
              <w:jc w:val="both"/>
              <w:rPr>
                <w:rFonts w:eastAsia="Times New Roman" w:cs="Times New Roman"/>
                <w:color w:val="000000"/>
                <w:sz w:val="16"/>
                <w:szCs w:val="16"/>
              </w:rPr>
            </w:pPr>
            <w:r>
              <w:rPr>
                <w:rFonts w:ascii="Calibri" w:hAnsi="Calibri" w:eastAsia="Times New Roman" w:cs="Times New Roman"/>
                <w:color w:val="000000"/>
                <w:sz w:val="16"/>
                <w:szCs w:val="16"/>
              </w:rPr>
              <w:t>Realización de pruebas de conexión para Día Informativo IETF</w:t>
            </w:r>
          </w:p>
        </w:tc>
      </w:tr>
      <w:tr>
        <w:tblPrEx>
          <w:tblLayout w:type="fixed"/>
          <w:tblCellMar>
            <w:top w:w="0" w:type="dxa"/>
            <w:left w:w="70" w:type="dxa"/>
            <w:bottom w:w="0" w:type="dxa"/>
            <w:right w:w="70" w:type="dxa"/>
          </w:tblCellMar>
        </w:tblPrEx>
        <w:trPr>
          <w:trHeight w:val="689" w:hRule="atLeast"/>
        </w:trPr>
        <w:tc>
          <w:tcPr>
            <w:tcW w:w="486" w:type="dxa"/>
            <w:vMerge w:val="continue"/>
            <w:tcBorders>
              <w:left w:val="single" w:color="auto" w:sz="4" w:space="0"/>
              <w:right w:val="single" w:color="auto" w:sz="4" w:space="0"/>
            </w:tcBorders>
            <w:shd w:val="clear" w:color="auto" w:fill="auto"/>
            <w:textDirection w:val="btLr"/>
            <w:vAlign w:val="center"/>
          </w:tcPr>
          <w:p>
            <w:pPr>
              <w:spacing w:after="0" w:line="240" w:lineRule="auto"/>
              <w:ind w:left="113" w:right="113"/>
              <w:jc w:val="center"/>
              <w:rPr>
                <w:rFonts w:eastAsia="Times New Roman" w:cs="Times New Roman"/>
                <w:b/>
                <w:bCs/>
                <w:color w:val="000000"/>
                <w:sz w:val="24"/>
                <w:szCs w:val="24"/>
              </w:rPr>
            </w:pP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ascii="Calibri" w:hAnsi="Calibri"/>
                <w:color w:val="000000"/>
                <w:sz w:val="16"/>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pPr>
              <w:spacing w:after="0" w:line="240" w:lineRule="auto"/>
              <w:jc w:val="both"/>
              <w:rPr>
                <w:rFonts w:eastAsia="Times New Roman" w:cs="Times New Roman"/>
                <w:color w:val="000000"/>
                <w:sz w:val="16"/>
                <w:szCs w:val="16"/>
              </w:rPr>
            </w:pPr>
            <w:r>
              <w:rPr>
                <w:rFonts w:eastAsia="Times New Roman" w:cs="Times New Roman"/>
                <w:color w:val="000000"/>
                <w:sz w:val="16"/>
                <w:szCs w:val="16"/>
              </w:rPr>
              <w:t>Soporte a usuario Maria Jose</w:t>
            </w:r>
          </w:p>
        </w:tc>
        <w:tc>
          <w:tcPr>
            <w:tcW w:w="1417"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ascii="Calibri" w:hAnsi="Calibri"/>
                <w:color w:val="000000"/>
                <w:sz w:val="16"/>
              </w:rPr>
            </w:pP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3"/>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417" w:type="dxa"/>
            <w:gridSpan w:val="3"/>
            <w:tcBorders>
              <w:top w:val="single" w:color="auto" w:sz="4" w:space="0"/>
              <w:left w:val="nil"/>
              <w:bottom w:val="single" w:color="auto" w:sz="4" w:space="0"/>
              <w:right w:val="single" w:color="auto" w:sz="4" w:space="0"/>
            </w:tcBorders>
            <w:shd w:val="clear" w:color="auto" w:fill="FBE4D5" w:themeFill="accent2" w:themeFillTint="33"/>
            <w:vAlign w:val="center"/>
          </w:tcPr>
          <w:p>
            <w:pPr>
              <w:spacing w:after="0" w:line="240" w:lineRule="auto"/>
              <w:jc w:val="both"/>
              <w:rPr>
                <w:rFonts w:eastAsia="Times New Roman" w:cs="Times New Roman"/>
                <w:color w:val="000000"/>
                <w:sz w:val="16"/>
                <w:szCs w:val="16"/>
              </w:rPr>
            </w:pPr>
            <w:r>
              <w:rPr>
                <w:rFonts w:ascii="Calibri" w:hAnsi="Calibri" w:eastAsia="Times New Roman" w:cs="Times New Roman"/>
                <w:color w:val="000000"/>
                <w:sz w:val="16"/>
                <w:szCs w:val="16"/>
              </w:rPr>
              <w:t>Transmisión de Día Informativo IETF</w:t>
            </w:r>
          </w:p>
        </w:tc>
      </w:tr>
      <w:tr>
        <w:tblPrEx>
          <w:tblLayout w:type="fixed"/>
          <w:tblCellMar>
            <w:top w:w="0" w:type="dxa"/>
            <w:left w:w="70" w:type="dxa"/>
            <w:bottom w:w="0" w:type="dxa"/>
            <w:right w:w="70" w:type="dxa"/>
          </w:tblCellMar>
        </w:tblPrEx>
        <w:trPr>
          <w:trHeight w:val="601" w:hRule="atLeast"/>
        </w:trPr>
        <w:tc>
          <w:tcPr>
            <w:tcW w:w="486" w:type="dxa"/>
            <w:vMerge w:val="continue"/>
            <w:tcBorders>
              <w:left w:val="single" w:color="auto" w:sz="4" w:space="0"/>
              <w:right w:val="single" w:color="auto" w:sz="4" w:space="0"/>
            </w:tcBorders>
            <w:vAlign w:val="center"/>
          </w:tcPr>
          <w:p>
            <w:pPr>
              <w:spacing w:after="0" w:line="240" w:lineRule="auto"/>
              <w:rPr>
                <w:rFonts w:eastAsia="Times New Roman" w:cs="Times New Roman"/>
                <w:b/>
                <w:bCs/>
                <w:color w:val="000000"/>
                <w:sz w:val="16"/>
                <w:szCs w:val="16"/>
              </w:rPr>
            </w:pPr>
          </w:p>
        </w:tc>
        <w:tc>
          <w:tcPr>
            <w:tcW w:w="1417" w:type="dxa"/>
            <w:gridSpan w:val="2"/>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tcBorders>
              <w:top w:val="nil"/>
              <w:left w:val="single" w:color="auto" w:sz="4" w:space="0"/>
              <w:bottom w:val="single" w:color="auto" w:sz="4" w:space="0"/>
              <w:right w:val="single" w:color="auto" w:sz="4" w:space="0"/>
            </w:tcBorders>
            <w:shd w:val="clear" w:color="auto" w:fill="BDD6EE" w:themeFill="accent1" w:themeFillTint="66"/>
            <w:vAlign w:val="center"/>
          </w:tcPr>
          <w:p>
            <w:pPr>
              <w:spacing w:after="0" w:line="240" w:lineRule="auto"/>
              <w:jc w:val="both"/>
              <w:rPr>
                <w:rFonts w:eastAsia="Times New Roman" w:cs="Times New Roman"/>
                <w:color w:val="000000"/>
                <w:sz w:val="16"/>
                <w:szCs w:val="16"/>
              </w:rPr>
            </w:pPr>
            <w:r>
              <w:rPr>
                <w:rFonts w:eastAsia="Times New Roman" w:cs="Times New Roman"/>
                <w:color w:val="000000"/>
                <w:sz w:val="16"/>
                <w:szCs w:val="16"/>
              </w:rPr>
              <w:t>Soporte a usuario Alejandro Lara</w:t>
            </w:r>
          </w:p>
        </w:tc>
        <w:tc>
          <w:tcPr>
            <w:tcW w:w="1417"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134" w:type="dxa"/>
            <w:gridSpan w:val="2"/>
            <w:tcBorders>
              <w:top w:val="nil"/>
              <w:left w:val="nil"/>
              <w:bottom w:val="single" w:color="auto" w:sz="4" w:space="0"/>
              <w:right w:val="single" w:color="auto" w:sz="4" w:space="0"/>
            </w:tcBorders>
            <w:shd w:val="clear" w:color="auto" w:fill="BDD6EE" w:themeFill="accent1" w:themeFillTint="66"/>
            <w:vAlign w:val="center"/>
          </w:tcPr>
          <w:p>
            <w:pPr>
              <w:spacing w:after="0" w:line="240" w:lineRule="auto"/>
              <w:jc w:val="both"/>
              <w:rPr>
                <w:rFonts w:eastAsia="Times New Roman" w:cs="Times New Roman"/>
                <w:color w:val="000000"/>
                <w:sz w:val="16"/>
                <w:szCs w:val="16"/>
              </w:rPr>
            </w:pPr>
            <w:r>
              <w:rPr>
                <w:rFonts w:eastAsia="Times New Roman" w:cs="Times New Roman"/>
                <w:color w:val="000000"/>
                <w:sz w:val="16"/>
                <w:szCs w:val="16"/>
              </w:rPr>
              <w:t>Entrega comparativo elección memorias RAM</w:t>
            </w:r>
          </w:p>
        </w:tc>
        <w:tc>
          <w:tcPr>
            <w:tcW w:w="1276" w:type="dxa"/>
            <w:gridSpan w:val="3"/>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5" w:type="dxa"/>
            <w:gridSpan w:val="2"/>
            <w:tcBorders>
              <w:top w:val="nil"/>
              <w:left w:val="single" w:color="auto" w:sz="4" w:space="0"/>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276" w:type="dxa"/>
            <w:gridSpan w:val="2"/>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c>
          <w:tcPr>
            <w:tcW w:w="1417" w:type="dxa"/>
            <w:gridSpan w:val="3"/>
            <w:tcBorders>
              <w:top w:val="nil"/>
              <w:left w:val="nil"/>
              <w:bottom w:val="single" w:color="auto" w:sz="4" w:space="0"/>
              <w:right w:val="single" w:color="auto" w:sz="4" w:space="0"/>
            </w:tcBorders>
            <w:shd w:val="clear" w:color="auto" w:fill="auto"/>
            <w:vAlign w:val="center"/>
          </w:tcPr>
          <w:p>
            <w:pPr>
              <w:spacing w:after="0" w:line="240" w:lineRule="auto"/>
              <w:jc w:val="both"/>
              <w:rPr>
                <w:rFonts w:eastAsia="Times New Roman" w:cs="Times New Roman"/>
                <w:color w:val="000000"/>
                <w:sz w:val="16"/>
                <w:szCs w:val="16"/>
              </w:rPr>
            </w:pPr>
          </w:p>
        </w:tc>
      </w:tr>
    </w:tbl>
    <w:p>
      <w:pPr>
        <w:spacing w:after="160" w:line="259" w:lineRule="auto"/>
      </w:pPr>
    </w:p>
    <w:p>
      <w:pPr>
        <w:spacing w:after="160" w:line="259" w:lineRule="auto"/>
      </w:pPr>
    </w:p>
    <w:p>
      <w:pPr>
        <w:spacing w:after="160" w:line="259" w:lineRule="auto"/>
      </w:pPr>
    </w:p>
    <w:p>
      <w:pPr>
        <w:spacing w:after="160" w:line="259" w:lineRule="auto"/>
      </w:pPr>
      <w:r>
        <w:t>De acuerdo a la matriz de actividades presentada, a continuación se muestra el número total de actividades realizadas para cada grupo, clasificada de acuerdo al medio de comunicación utilizado para la solicitud:</w:t>
      </w:r>
    </w:p>
    <w:tbl>
      <w:tblPr>
        <w:tblStyle w:val="10"/>
        <w:tblW w:w="14616" w:type="dxa"/>
        <w:tblInd w:w="0" w:type="dxa"/>
        <w:tblLayout w:type="fixed"/>
        <w:tblCellMar>
          <w:top w:w="0" w:type="dxa"/>
          <w:left w:w="0" w:type="dxa"/>
          <w:bottom w:w="0" w:type="dxa"/>
          <w:right w:w="0" w:type="dxa"/>
        </w:tblCellMar>
      </w:tblPr>
      <w:tblGrid>
        <w:gridCol w:w="1575"/>
        <w:gridCol w:w="1275"/>
        <w:gridCol w:w="1359"/>
        <w:gridCol w:w="19"/>
        <w:gridCol w:w="1121"/>
        <w:gridCol w:w="980"/>
        <w:gridCol w:w="1125"/>
        <w:gridCol w:w="979"/>
        <w:gridCol w:w="1190"/>
        <w:gridCol w:w="1017"/>
        <w:gridCol w:w="1141"/>
        <w:gridCol w:w="850"/>
        <w:gridCol w:w="440"/>
        <w:gridCol w:w="411"/>
        <w:gridCol w:w="1134"/>
      </w:tblGrid>
      <w:tr>
        <w:tblPrEx>
          <w:tblLayout w:type="fixed"/>
          <w:tblCellMar>
            <w:top w:w="0" w:type="dxa"/>
            <w:left w:w="0" w:type="dxa"/>
            <w:bottom w:w="0" w:type="dxa"/>
            <w:right w:w="0" w:type="dxa"/>
          </w:tblCellMar>
        </w:tblPrEx>
        <w:trPr>
          <w:trHeight w:val="786" w:hRule="atLeast"/>
        </w:trPr>
        <w:tc>
          <w:tcPr>
            <w:tcW w:w="1575" w:type="dxa"/>
            <w:tcBorders>
              <w:top w:val="single" w:color="auto" w:sz="4" w:space="0"/>
              <w:left w:val="single" w:color="auto" w:sz="4" w:space="0"/>
              <w:bottom w:val="single" w:color="auto" w:sz="4" w:space="0"/>
              <w:right w:val="nil"/>
              <w:tl2br w:val="single" w:color="auto" w:sz="4" w:space="0"/>
            </w:tcBorders>
            <w:shd w:val="clear" w:color="auto" w:fill="C5E0B3" w:themeFill="accent6" w:themeFillTint="66"/>
            <w:tcMar>
              <w:top w:w="15" w:type="dxa"/>
              <w:left w:w="15" w:type="dxa"/>
              <w:bottom w:w="0" w:type="dxa"/>
              <w:right w:w="15" w:type="dxa"/>
            </w:tcMar>
            <w:vAlign w:val="center"/>
          </w:tcPr>
          <w:p>
            <w:pPr>
              <w:spacing w:after="0" w:line="240" w:lineRule="auto"/>
              <w:rPr>
                <w:rFonts w:eastAsia="Times New Roman"/>
              </w:rPr>
            </w:pPr>
          </w:p>
        </w:tc>
        <w:tc>
          <w:tcPr>
            <w:tcW w:w="1275" w:type="dxa"/>
            <w:tcBorders>
              <w:top w:val="single" w:color="auto" w:sz="4" w:space="0"/>
              <w:left w:val="single" w:color="auto" w:sz="4" w:space="0"/>
              <w:bottom w:val="single" w:color="auto" w:sz="4" w:space="0"/>
              <w:right w:val="single" w:color="auto" w:sz="4" w:space="0"/>
            </w:tcBorders>
            <w:shd w:val="clear" w:color="000000" w:fill="F2F2F2"/>
            <w:tcMar>
              <w:top w:w="15" w:type="dxa"/>
              <w:left w:w="15" w:type="dxa"/>
              <w:bottom w:w="0" w:type="dxa"/>
              <w:right w:w="15" w:type="dxa"/>
            </w:tcMar>
            <w:vAlign w:val="center"/>
          </w:tcPr>
          <w:p>
            <w:pPr>
              <w:spacing w:after="0"/>
              <w:jc w:val="center"/>
              <w:rPr>
                <w:rFonts w:ascii="Calibri" w:hAnsi="Calibri"/>
                <w:b/>
                <w:bCs/>
                <w:color w:val="000000"/>
                <w:sz w:val="18"/>
                <w:szCs w:val="18"/>
              </w:rPr>
            </w:pPr>
            <w:r>
              <w:rPr>
                <w:rFonts w:ascii="Calibri" w:hAnsi="Calibri"/>
                <w:b/>
                <w:bCs/>
                <w:color w:val="000000"/>
                <w:sz w:val="18"/>
                <w:szCs w:val="18"/>
              </w:rPr>
              <w:t>Soporte atención de fallas</w:t>
            </w:r>
          </w:p>
        </w:tc>
        <w:tc>
          <w:tcPr>
            <w:tcW w:w="1359" w:type="dxa"/>
            <w:tcBorders>
              <w:top w:val="single" w:color="auto" w:sz="4" w:space="0"/>
              <w:left w:val="nil"/>
              <w:bottom w:val="single" w:color="auto" w:sz="4" w:space="0"/>
              <w:right w:val="single" w:color="auto" w:sz="4" w:space="0"/>
            </w:tcBorders>
            <w:shd w:val="clear" w:color="000000" w:fill="F2F2F2"/>
          </w:tcPr>
          <w:p>
            <w:pPr>
              <w:spacing w:after="0"/>
              <w:jc w:val="center"/>
              <w:rPr>
                <w:rFonts w:ascii="Calibri" w:hAnsi="Calibri"/>
                <w:b/>
                <w:bCs/>
                <w:color w:val="000000"/>
                <w:sz w:val="18"/>
                <w:szCs w:val="18"/>
              </w:rPr>
            </w:pPr>
            <w:r>
              <w:rPr>
                <w:rFonts w:ascii="Calibri" w:hAnsi="Calibri"/>
                <w:b/>
                <w:bCs/>
                <w:color w:val="000000"/>
                <w:sz w:val="18"/>
                <w:szCs w:val="18"/>
              </w:rPr>
              <w:t>Soporte y atención a usuarios oficina</w:t>
            </w:r>
          </w:p>
        </w:tc>
        <w:tc>
          <w:tcPr>
            <w:tcW w:w="19" w:type="dxa"/>
            <w:tcBorders>
              <w:top w:val="single" w:color="auto" w:sz="4" w:space="0"/>
              <w:left w:val="single" w:color="auto" w:sz="4" w:space="0"/>
              <w:bottom w:val="single" w:color="auto" w:sz="4" w:space="0"/>
              <w:right w:val="nil"/>
            </w:tcBorders>
            <w:shd w:val="clear" w:color="000000" w:fill="F2F2F2"/>
          </w:tcPr>
          <w:p>
            <w:pPr>
              <w:jc w:val="center"/>
              <w:rPr>
                <w:rFonts w:ascii="Calibri" w:hAnsi="Calibri"/>
                <w:b/>
                <w:bCs/>
                <w:color w:val="000000"/>
                <w:sz w:val="18"/>
                <w:szCs w:val="18"/>
              </w:rPr>
            </w:pPr>
          </w:p>
        </w:tc>
        <w:tc>
          <w:tcPr>
            <w:tcW w:w="1121" w:type="dxa"/>
            <w:tcBorders>
              <w:top w:val="single" w:color="auto" w:sz="4" w:space="0"/>
              <w:left w:val="nil"/>
              <w:bottom w:val="single" w:color="auto" w:sz="4" w:space="0"/>
              <w:right w:val="single" w:color="auto" w:sz="4" w:space="0"/>
            </w:tcBorders>
            <w:shd w:val="clear" w:color="000000" w:fill="F2F2F2"/>
            <w:tcMar>
              <w:top w:w="15" w:type="dxa"/>
              <w:left w:w="15" w:type="dxa"/>
              <w:bottom w:w="0" w:type="dxa"/>
              <w:right w:w="15" w:type="dxa"/>
            </w:tcMar>
            <w:vAlign w:val="center"/>
          </w:tcPr>
          <w:p>
            <w:pPr>
              <w:jc w:val="center"/>
              <w:rPr>
                <w:rFonts w:ascii="Calibri" w:hAnsi="Calibri"/>
                <w:b/>
                <w:bCs/>
                <w:color w:val="000000"/>
                <w:sz w:val="18"/>
                <w:szCs w:val="18"/>
              </w:rPr>
            </w:pPr>
            <w:r>
              <w:rPr>
                <w:rFonts w:ascii="Calibri" w:hAnsi="Calibri"/>
                <w:b/>
                <w:bCs/>
                <w:color w:val="000000"/>
                <w:sz w:val="18"/>
                <w:szCs w:val="18"/>
              </w:rPr>
              <w:t>Soporte colaborativo</w:t>
            </w:r>
          </w:p>
        </w:tc>
        <w:tc>
          <w:tcPr>
            <w:tcW w:w="980" w:type="dxa"/>
            <w:tcBorders>
              <w:top w:val="single" w:color="auto" w:sz="4" w:space="0"/>
              <w:left w:val="nil"/>
              <w:bottom w:val="single" w:color="auto" w:sz="4" w:space="0"/>
              <w:right w:val="single" w:color="auto" w:sz="4" w:space="0"/>
            </w:tcBorders>
            <w:shd w:val="clear" w:color="000000" w:fill="F2F2F2"/>
            <w:tcMar>
              <w:top w:w="15" w:type="dxa"/>
              <w:left w:w="15" w:type="dxa"/>
              <w:bottom w:w="0" w:type="dxa"/>
              <w:right w:w="15" w:type="dxa"/>
            </w:tcMar>
            <w:vAlign w:val="center"/>
          </w:tcPr>
          <w:p>
            <w:pPr>
              <w:jc w:val="center"/>
              <w:rPr>
                <w:rFonts w:ascii="Calibri" w:hAnsi="Calibri"/>
                <w:b/>
                <w:bCs/>
                <w:color w:val="000000"/>
                <w:sz w:val="18"/>
                <w:szCs w:val="18"/>
              </w:rPr>
            </w:pPr>
            <w:r>
              <w:rPr>
                <w:rFonts w:ascii="Calibri" w:hAnsi="Calibri"/>
                <w:b/>
                <w:bCs/>
                <w:color w:val="000000"/>
                <w:sz w:val="18"/>
                <w:szCs w:val="18"/>
              </w:rPr>
              <w:t>Instalación</w:t>
            </w:r>
          </w:p>
        </w:tc>
        <w:tc>
          <w:tcPr>
            <w:tcW w:w="1125" w:type="dxa"/>
            <w:tcBorders>
              <w:top w:val="single" w:color="auto" w:sz="4" w:space="0"/>
              <w:left w:val="nil"/>
              <w:bottom w:val="single" w:color="auto" w:sz="4" w:space="0"/>
              <w:right w:val="single" w:color="auto" w:sz="4" w:space="0"/>
            </w:tcBorders>
            <w:shd w:val="clear" w:color="000000" w:fill="F2F2F2"/>
            <w:tcMar>
              <w:top w:w="15" w:type="dxa"/>
              <w:left w:w="15" w:type="dxa"/>
              <w:bottom w:w="0" w:type="dxa"/>
              <w:right w:w="15" w:type="dxa"/>
            </w:tcMar>
            <w:vAlign w:val="center"/>
          </w:tcPr>
          <w:p>
            <w:pPr>
              <w:jc w:val="center"/>
              <w:rPr>
                <w:rFonts w:ascii="Calibri" w:hAnsi="Calibri"/>
                <w:b/>
                <w:bCs/>
                <w:color w:val="000000"/>
                <w:sz w:val="18"/>
                <w:szCs w:val="18"/>
              </w:rPr>
            </w:pPr>
            <w:r>
              <w:rPr>
                <w:rFonts w:ascii="Calibri" w:hAnsi="Calibri"/>
                <w:b/>
                <w:bCs/>
                <w:color w:val="000000"/>
                <w:sz w:val="18"/>
                <w:szCs w:val="18"/>
              </w:rPr>
              <w:t>Actualización</w:t>
            </w:r>
          </w:p>
        </w:tc>
        <w:tc>
          <w:tcPr>
            <w:tcW w:w="979" w:type="dxa"/>
            <w:tcBorders>
              <w:top w:val="single" w:color="auto" w:sz="4" w:space="0"/>
              <w:left w:val="nil"/>
              <w:bottom w:val="single" w:color="auto" w:sz="4" w:space="0"/>
              <w:right w:val="single" w:color="auto" w:sz="4" w:space="0"/>
            </w:tcBorders>
            <w:shd w:val="clear" w:color="000000" w:fill="F2F2F2"/>
            <w:tcMar>
              <w:top w:w="15" w:type="dxa"/>
              <w:left w:w="15" w:type="dxa"/>
              <w:bottom w:w="0" w:type="dxa"/>
              <w:right w:w="15" w:type="dxa"/>
            </w:tcMar>
            <w:vAlign w:val="center"/>
          </w:tcPr>
          <w:p>
            <w:pPr>
              <w:jc w:val="center"/>
              <w:rPr>
                <w:rFonts w:ascii="Calibri" w:hAnsi="Calibri"/>
                <w:b/>
                <w:bCs/>
                <w:color w:val="000000"/>
                <w:sz w:val="18"/>
                <w:szCs w:val="18"/>
              </w:rPr>
            </w:pPr>
            <w:r>
              <w:rPr>
                <w:rFonts w:ascii="Calibri" w:hAnsi="Calibri"/>
                <w:b/>
                <w:bCs/>
                <w:color w:val="000000"/>
                <w:sz w:val="18"/>
                <w:szCs w:val="18"/>
              </w:rPr>
              <w:t>Monitoreo</w:t>
            </w:r>
          </w:p>
        </w:tc>
        <w:tc>
          <w:tcPr>
            <w:tcW w:w="1190" w:type="dxa"/>
            <w:tcBorders>
              <w:top w:val="single" w:color="auto" w:sz="4" w:space="0"/>
              <w:left w:val="nil"/>
              <w:bottom w:val="single" w:color="auto" w:sz="4" w:space="0"/>
              <w:right w:val="single" w:color="auto" w:sz="4" w:space="0"/>
            </w:tcBorders>
            <w:shd w:val="clear" w:color="000000" w:fill="F2F2F2"/>
            <w:vAlign w:val="center"/>
          </w:tcPr>
          <w:p>
            <w:pPr>
              <w:jc w:val="center"/>
              <w:rPr>
                <w:rFonts w:ascii="Calibri" w:hAnsi="Calibri"/>
                <w:b/>
                <w:bCs/>
                <w:color w:val="000000"/>
                <w:sz w:val="18"/>
                <w:szCs w:val="18"/>
              </w:rPr>
            </w:pPr>
            <w:r>
              <w:rPr>
                <w:rFonts w:ascii="Calibri" w:hAnsi="Calibri"/>
                <w:b/>
                <w:bCs/>
                <w:color w:val="000000"/>
                <w:sz w:val="18"/>
                <w:szCs w:val="18"/>
              </w:rPr>
              <w:t>Documentación</w:t>
            </w:r>
          </w:p>
        </w:tc>
        <w:tc>
          <w:tcPr>
            <w:tcW w:w="1017" w:type="dxa"/>
            <w:tcBorders>
              <w:top w:val="single" w:color="auto" w:sz="4" w:space="0"/>
              <w:left w:val="single" w:color="auto" w:sz="4" w:space="0"/>
              <w:bottom w:val="single" w:color="auto" w:sz="4" w:space="0"/>
              <w:right w:val="single" w:color="auto" w:sz="4" w:space="0"/>
            </w:tcBorders>
            <w:shd w:val="clear" w:color="000000" w:fill="F2F2F2"/>
            <w:tcMar>
              <w:top w:w="15" w:type="dxa"/>
              <w:left w:w="15" w:type="dxa"/>
              <w:bottom w:w="0" w:type="dxa"/>
              <w:right w:w="15" w:type="dxa"/>
            </w:tcMar>
            <w:vAlign w:val="center"/>
          </w:tcPr>
          <w:p>
            <w:pPr>
              <w:jc w:val="center"/>
              <w:rPr>
                <w:rFonts w:ascii="Calibri" w:hAnsi="Calibri"/>
                <w:b/>
                <w:bCs/>
                <w:color w:val="000000"/>
                <w:sz w:val="18"/>
                <w:szCs w:val="18"/>
              </w:rPr>
            </w:pPr>
            <w:r>
              <w:rPr>
                <w:rFonts w:ascii="Calibri" w:hAnsi="Calibri"/>
                <w:b/>
                <w:bCs/>
                <w:color w:val="000000"/>
                <w:sz w:val="18"/>
                <w:szCs w:val="18"/>
              </w:rPr>
              <w:t>Seguridad</w:t>
            </w:r>
          </w:p>
        </w:tc>
        <w:tc>
          <w:tcPr>
            <w:tcW w:w="1141" w:type="dxa"/>
            <w:tcBorders>
              <w:top w:val="single" w:color="auto" w:sz="4" w:space="0"/>
              <w:left w:val="nil"/>
              <w:bottom w:val="single" w:color="auto" w:sz="4" w:space="0"/>
              <w:right w:val="single" w:color="auto" w:sz="4" w:space="0"/>
            </w:tcBorders>
            <w:shd w:val="clear" w:color="000000" w:fill="F2F2F2"/>
            <w:tcMar>
              <w:top w:w="15" w:type="dxa"/>
              <w:left w:w="15" w:type="dxa"/>
              <w:bottom w:w="0" w:type="dxa"/>
              <w:right w:w="15" w:type="dxa"/>
            </w:tcMar>
            <w:vAlign w:val="center"/>
          </w:tcPr>
          <w:p>
            <w:pPr>
              <w:jc w:val="center"/>
              <w:rPr>
                <w:rFonts w:ascii="Calibri" w:hAnsi="Calibri"/>
                <w:b/>
                <w:bCs/>
                <w:color w:val="000000"/>
                <w:sz w:val="18"/>
                <w:szCs w:val="18"/>
              </w:rPr>
            </w:pPr>
            <w:r>
              <w:rPr>
                <w:rFonts w:ascii="Calibri" w:hAnsi="Calibri"/>
                <w:b/>
                <w:bCs/>
                <w:color w:val="000000"/>
                <w:sz w:val="18"/>
                <w:szCs w:val="18"/>
              </w:rPr>
              <w:t>Desarrollo</w:t>
            </w:r>
          </w:p>
        </w:tc>
        <w:tc>
          <w:tcPr>
            <w:tcW w:w="850" w:type="dxa"/>
            <w:tcBorders>
              <w:top w:val="single" w:color="auto" w:sz="4" w:space="0"/>
              <w:left w:val="nil"/>
              <w:bottom w:val="single" w:color="auto" w:sz="4" w:space="0"/>
              <w:right w:val="single" w:color="auto" w:sz="4" w:space="0"/>
            </w:tcBorders>
            <w:shd w:val="clear" w:color="000000" w:fill="F2F2F2"/>
            <w:tcMar>
              <w:top w:w="15" w:type="dxa"/>
              <w:left w:w="15" w:type="dxa"/>
              <w:bottom w:w="0" w:type="dxa"/>
              <w:right w:w="15" w:type="dxa"/>
            </w:tcMar>
            <w:vAlign w:val="center"/>
          </w:tcPr>
          <w:p>
            <w:pPr>
              <w:jc w:val="center"/>
              <w:rPr>
                <w:rFonts w:ascii="Calibri" w:hAnsi="Calibri"/>
                <w:b/>
                <w:bCs/>
                <w:color w:val="000000"/>
                <w:sz w:val="18"/>
                <w:szCs w:val="18"/>
              </w:rPr>
            </w:pPr>
            <w:r>
              <w:rPr>
                <w:rFonts w:ascii="Calibri" w:hAnsi="Calibri"/>
                <w:b/>
                <w:bCs/>
                <w:color w:val="000000"/>
                <w:sz w:val="18"/>
                <w:szCs w:val="18"/>
              </w:rPr>
              <w:t>Reuniones</w:t>
            </w:r>
          </w:p>
        </w:tc>
        <w:tc>
          <w:tcPr>
            <w:tcW w:w="851" w:type="dxa"/>
            <w:gridSpan w:val="2"/>
            <w:tcBorders>
              <w:top w:val="single" w:color="auto" w:sz="4" w:space="0"/>
              <w:left w:val="nil"/>
              <w:bottom w:val="single" w:color="auto" w:sz="4" w:space="0"/>
              <w:right w:val="single" w:color="auto" w:sz="4" w:space="0"/>
            </w:tcBorders>
            <w:shd w:val="clear" w:color="000000" w:fill="F2F2F2"/>
            <w:vAlign w:val="center"/>
          </w:tcPr>
          <w:p>
            <w:pPr>
              <w:jc w:val="center"/>
              <w:rPr>
                <w:rFonts w:ascii="Calibri" w:hAnsi="Calibri"/>
                <w:b/>
                <w:bCs/>
                <w:color w:val="000000"/>
                <w:sz w:val="18"/>
                <w:szCs w:val="18"/>
              </w:rPr>
            </w:pPr>
            <w:r>
              <w:rPr>
                <w:rFonts w:ascii="Calibri" w:hAnsi="Calibri"/>
                <w:b/>
                <w:bCs/>
                <w:color w:val="000000"/>
                <w:sz w:val="18"/>
                <w:szCs w:val="18"/>
              </w:rPr>
              <w:t>VC</w:t>
            </w:r>
          </w:p>
        </w:tc>
        <w:tc>
          <w:tcPr>
            <w:tcW w:w="1134" w:type="dxa"/>
            <w:tcBorders>
              <w:top w:val="single" w:color="auto" w:sz="4" w:space="0"/>
              <w:left w:val="single" w:color="auto" w:sz="4" w:space="0"/>
              <w:bottom w:val="single" w:color="auto" w:sz="4" w:space="0"/>
              <w:right w:val="single" w:color="auto" w:sz="4" w:space="0"/>
            </w:tcBorders>
            <w:shd w:val="clear" w:color="000000" w:fill="F2F2F2"/>
            <w:vAlign w:val="center"/>
          </w:tcPr>
          <w:p>
            <w:pPr>
              <w:jc w:val="center"/>
              <w:rPr>
                <w:rFonts w:ascii="Calibri" w:hAnsi="Calibri"/>
                <w:b/>
                <w:bCs/>
                <w:color w:val="000000"/>
                <w:sz w:val="18"/>
                <w:szCs w:val="18"/>
              </w:rPr>
            </w:pPr>
            <w:r>
              <w:rPr>
                <w:rFonts w:ascii="Calibri" w:hAnsi="Calibri"/>
                <w:b/>
                <w:bCs/>
                <w:color w:val="000000"/>
                <w:sz w:val="18"/>
                <w:szCs w:val="18"/>
              </w:rPr>
              <w:t>Total cada medio</w:t>
            </w:r>
          </w:p>
        </w:tc>
      </w:tr>
      <w:tr>
        <w:tblPrEx>
          <w:tblLayout w:type="fixed"/>
          <w:tblCellMar>
            <w:top w:w="0" w:type="dxa"/>
            <w:left w:w="0" w:type="dxa"/>
            <w:bottom w:w="0" w:type="dxa"/>
            <w:right w:w="0" w:type="dxa"/>
          </w:tblCellMar>
        </w:tblPrEx>
        <w:trPr>
          <w:trHeight w:val="276" w:hRule="atLeast"/>
        </w:trPr>
        <w:tc>
          <w:tcPr>
            <w:tcW w:w="1575" w:type="dxa"/>
            <w:tcBorders>
              <w:top w:val="single" w:color="auto" w:sz="4" w:space="0"/>
              <w:left w:val="single" w:color="auto" w:sz="4" w:space="0"/>
              <w:bottom w:val="single" w:color="auto" w:sz="4" w:space="0"/>
              <w:right w:val="nil"/>
            </w:tcBorders>
            <w:shd w:val="clear" w:color="000000" w:fill="BDD7EE"/>
            <w:tcMar>
              <w:top w:w="15" w:type="dxa"/>
              <w:left w:w="15" w:type="dxa"/>
              <w:bottom w:w="0" w:type="dxa"/>
              <w:right w:w="15" w:type="dxa"/>
            </w:tcMar>
            <w:vAlign w:val="center"/>
          </w:tcPr>
          <w:p>
            <w:pPr>
              <w:spacing w:after="0"/>
              <w:jc w:val="center"/>
              <w:rPr>
                <w:rFonts w:ascii="Calibri" w:hAnsi="Calibri"/>
                <w:b/>
                <w:bCs/>
                <w:color w:val="000000"/>
                <w:sz w:val="16"/>
                <w:szCs w:val="16"/>
              </w:rPr>
            </w:pPr>
            <w:r>
              <w:rPr>
                <w:rFonts w:ascii="Calibri" w:hAnsi="Calibri"/>
                <w:b/>
                <w:bCs/>
                <w:color w:val="000000"/>
                <w:sz w:val="16"/>
                <w:szCs w:val="16"/>
              </w:rPr>
              <w:t>Total Skype</w:t>
            </w:r>
          </w:p>
        </w:tc>
        <w:tc>
          <w:tcPr>
            <w:tcW w:w="1275" w:type="dxa"/>
            <w:tcBorders>
              <w:top w:val="single" w:color="auto" w:sz="4" w:space="0"/>
              <w:left w:val="single" w:color="auto" w:sz="4" w:space="0"/>
              <w:bottom w:val="single" w:color="auto" w:sz="4" w:space="0"/>
              <w:right w:val="single" w:color="auto" w:sz="4" w:space="0"/>
            </w:tcBorders>
            <w:shd w:val="clear" w:color="000000" w:fill="BDD7EE"/>
            <w:tcMar>
              <w:top w:w="15" w:type="dxa"/>
              <w:left w:w="15" w:type="dxa"/>
              <w:bottom w:w="0" w:type="dxa"/>
              <w:right w:w="15" w:type="dxa"/>
            </w:tcMar>
            <w:vAlign w:val="center"/>
          </w:tcPr>
          <w:p>
            <w:pPr>
              <w:spacing w:after="0"/>
              <w:jc w:val="center"/>
              <w:rPr>
                <w:sz w:val="18"/>
              </w:rPr>
            </w:pPr>
            <w:r>
              <w:rPr>
                <w:sz w:val="18"/>
              </w:rPr>
              <w:t>7</w:t>
            </w:r>
          </w:p>
        </w:tc>
        <w:tc>
          <w:tcPr>
            <w:tcW w:w="1359" w:type="dxa"/>
            <w:tcBorders>
              <w:top w:val="single" w:color="auto" w:sz="4" w:space="0"/>
              <w:left w:val="nil"/>
              <w:bottom w:val="single" w:color="auto" w:sz="4" w:space="0"/>
              <w:right w:val="single" w:color="auto" w:sz="4" w:space="0"/>
            </w:tcBorders>
            <w:shd w:val="clear" w:color="000000" w:fill="BDD7EE"/>
            <w:vAlign w:val="center"/>
          </w:tcPr>
          <w:p>
            <w:pPr>
              <w:spacing w:after="0"/>
              <w:jc w:val="center"/>
              <w:rPr>
                <w:sz w:val="18"/>
              </w:rPr>
            </w:pPr>
            <w:r>
              <w:rPr>
                <w:sz w:val="18"/>
              </w:rPr>
              <w:t>0</w:t>
            </w:r>
          </w:p>
        </w:tc>
        <w:tc>
          <w:tcPr>
            <w:tcW w:w="19" w:type="dxa"/>
            <w:tcBorders>
              <w:top w:val="single" w:color="auto" w:sz="4" w:space="0"/>
              <w:left w:val="single" w:color="auto" w:sz="4" w:space="0"/>
              <w:bottom w:val="single" w:color="auto" w:sz="4" w:space="0"/>
              <w:right w:val="nil"/>
            </w:tcBorders>
            <w:shd w:val="clear" w:color="000000" w:fill="BDD7EE"/>
            <w:vAlign w:val="center"/>
          </w:tcPr>
          <w:p>
            <w:pPr>
              <w:spacing w:after="0"/>
              <w:jc w:val="center"/>
              <w:rPr>
                <w:sz w:val="18"/>
              </w:rPr>
            </w:pPr>
          </w:p>
        </w:tc>
        <w:tc>
          <w:tcPr>
            <w:tcW w:w="1121" w:type="dxa"/>
            <w:tcBorders>
              <w:top w:val="single" w:color="auto" w:sz="4" w:space="0"/>
              <w:left w:val="nil"/>
              <w:bottom w:val="single" w:color="auto" w:sz="4" w:space="0"/>
              <w:right w:val="single" w:color="auto" w:sz="4" w:space="0"/>
            </w:tcBorders>
            <w:shd w:val="clear" w:color="000000" w:fill="BDD7EE"/>
            <w:tcMar>
              <w:top w:w="15" w:type="dxa"/>
              <w:left w:w="15" w:type="dxa"/>
              <w:bottom w:w="0" w:type="dxa"/>
              <w:right w:w="15" w:type="dxa"/>
            </w:tcMar>
            <w:vAlign w:val="center"/>
          </w:tcPr>
          <w:p>
            <w:pPr>
              <w:spacing w:after="0"/>
              <w:jc w:val="center"/>
              <w:rPr>
                <w:sz w:val="18"/>
              </w:rPr>
            </w:pPr>
            <w:r>
              <w:rPr>
                <w:sz w:val="18"/>
              </w:rPr>
              <w:t>11</w:t>
            </w:r>
          </w:p>
        </w:tc>
        <w:tc>
          <w:tcPr>
            <w:tcW w:w="980" w:type="dxa"/>
            <w:tcBorders>
              <w:top w:val="single" w:color="auto" w:sz="4" w:space="0"/>
              <w:left w:val="nil"/>
              <w:bottom w:val="single" w:color="auto" w:sz="4" w:space="0"/>
              <w:right w:val="single" w:color="auto" w:sz="4" w:space="0"/>
            </w:tcBorders>
            <w:shd w:val="clear" w:color="000000" w:fill="BDD7EE"/>
            <w:tcMar>
              <w:top w:w="15" w:type="dxa"/>
              <w:left w:w="15" w:type="dxa"/>
              <w:bottom w:w="0" w:type="dxa"/>
              <w:right w:w="15" w:type="dxa"/>
            </w:tcMar>
            <w:vAlign w:val="center"/>
          </w:tcPr>
          <w:p>
            <w:pPr>
              <w:spacing w:after="0"/>
              <w:jc w:val="center"/>
              <w:rPr>
                <w:sz w:val="18"/>
              </w:rPr>
            </w:pPr>
            <w:r>
              <w:rPr>
                <w:sz w:val="18"/>
              </w:rPr>
              <w:t>1</w:t>
            </w:r>
          </w:p>
        </w:tc>
        <w:tc>
          <w:tcPr>
            <w:tcW w:w="1125" w:type="dxa"/>
            <w:tcBorders>
              <w:top w:val="single" w:color="auto" w:sz="4" w:space="0"/>
              <w:left w:val="nil"/>
              <w:bottom w:val="single" w:color="auto" w:sz="4" w:space="0"/>
              <w:right w:val="single" w:color="auto" w:sz="4" w:space="0"/>
            </w:tcBorders>
            <w:shd w:val="clear" w:color="000000" w:fill="BDD7EE"/>
            <w:tcMar>
              <w:top w:w="15" w:type="dxa"/>
              <w:left w:w="15" w:type="dxa"/>
              <w:bottom w:w="0" w:type="dxa"/>
              <w:right w:w="15" w:type="dxa"/>
            </w:tcMar>
            <w:vAlign w:val="center"/>
          </w:tcPr>
          <w:p>
            <w:pPr>
              <w:spacing w:after="0"/>
              <w:jc w:val="center"/>
              <w:rPr>
                <w:sz w:val="18"/>
              </w:rPr>
            </w:pPr>
            <w:r>
              <w:rPr>
                <w:sz w:val="18"/>
              </w:rPr>
              <w:t>4</w:t>
            </w:r>
          </w:p>
        </w:tc>
        <w:tc>
          <w:tcPr>
            <w:tcW w:w="979" w:type="dxa"/>
            <w:tcBorders>
              <w:top w:val="single" w:color="auto" w:sz="4" w:space="0"/>
              <w:left w:val="nil"/>
              <w:bottom w:val="single" w:color="auto" w:sz="4" w:space="0"/>
              <w:right w:val="single" w:color="auto" w:sz="4" w:space="0"/>
            </w:tcBorders>
            <w:shd w:val="clear" w:color="000000" w:fill="BDD7EE"/>
            <w:tcMar>
              <w:top w:w="15" w:type="dxa"/>
              <w:left w:w="15" w:type="dxa"/>
              <w:bottom w:w="0" w:type="dxa"/>
              <w:right w:w="15" w:type="dxa"/>
            </w:tcMar>
            <w:vAlign w:val="center"/>
          </w:tcPr>
          <w:p>
            <w:pPr>
              <w:spacing w:after="0"/>
              <w:jc w:val="center"/>
              <w:rPr>
                <w:sz w:val="18"/>
              </w:rPr>
            </w:pPr>
            <w:r>
              <w:rPr>
                <w:sz w:val="18"/>
              </w:rPr>
              <w:t>3</w:t>
            </w:r>
          </w:p>
        </w:tc>
        <w:tc>
          <w:tcPr>
            <w:tcW w:w="1190" w:type="dxa"/>
            <w:tcBorders>
              <w:top w:val="single" w:color="auto" w:sz="4" w:space="0"/>
              <w:left w:val="nil"/>
              <w:bottom w:val="single" w:color="auto" w:sz="4" w:space="0"/>
              <w:right w:val="single" w:color="auto" w:sz="4" w:space="0"/>
            </w:tcBorders>
            <w:shd w:val="clear" w:color="000000" w:fill="BDD7EE"/>
            <w:vAlign w:val="center"/>
          </w:tcPr>
          <w:p>
            <w:pPr>
              <w:spacing w:after="0"/>
              <w:jc w:val="center"/>
              <w:rPr>
                <w:sz w:val="18"/>
              </w:rPr>
            </w:pPr>
            <w:r>
              <w:rPr>
                <w:sz w:val="18"/>
              </w:rPr>
              <w:t>3</w:t>
            </w:r>
          </w:p>
        </w:tc>
        <w:tc>
          <w:tcPr>
            <w:tcW w:w="1017" w:type="dxa"/>
            <w:tcBorders>
              <w:top w:val="single" w:color="auto" w:sz="4" w:space="0"/>
              <w:left w:val="single" w:color="auto" w:sz="4" w:space="0"/>
              <w:bottom w:val="single" w:color="auto" w:sz="4" w:space="0"/>
              <w:right w:val="single" w:color="auto" w:sz="4" w:space="0"/>
            </w:tcBorders>
            <w:shd w:val="clear" w:color="000000" w:fill="BDD7EE"/>
            <w:tcMar>
              <w:top w:w="15" w:type="dxa"/>
              <w:left w:w="15" w:type="dxa"/>
              <w:bottom w:w="0" w:type="dxa"/>
              <w:right w:w="15" w:type="dxa"/>
            </w:tcMar>
            <w:vAlign w:val="center"/>
          </w:tcPr>
          <w:p>
            <w:pPr>
              <w:spacing w:after="0"/>
              <w:jc w:val="center"/>
              <w:rPr>
                <w:sz w:val="18"/>
              </w:rPr>
            </w:pPr>
            <w:r>
              <w:rPr>
                <w:sz w:val="18"/>
              </w:rPr>
              <w:t>0</w:t>
            </w:r>
          </w:p>
        </w:tc>
        <w:tc>
          <w:tcPr>
            <w:tcW w:w="1141" w:type="dxa"/>
            <w:tcBorders>
              <w:top w:val="single" w:color="auto" w:sz="4" w:space="0"/>
              <w:left w:val="nil"/>
              <w:bottom w:val="single" w:color="auto" w:sz="4" w:space="0"/>
              <w:right w:val="single" w:color="auto" w:sz="4" w:space="0"/>
            </w:tcBorders>
            <w:shd w:val="clear" w:color="000000" w:fill="BDD7EE"/>
            <w:tcMar>
              <w:top w:w="15" w:type="dxa"/>
              <w:left w:w="15" w:type="dxa"/>
              <w:bottom w:w="0" w:type="dxa"/>
              <w:right w:w="15" w:type="dxa"/>
            </w:tcMar>
            <w:vAlign w:val="center"/>
          </w:tcPr>
          <w:p>
            <w:pPr>
              <w:spacing w:after="0"/>
              <w:jc w:val="center"/>
              <w:rPr>
                <w:sz w:val="18"/>
              </w:rPr>
            </w:pPr>
            <w:r>
              <w:rPr>
                <w:sz w:val="18"/>
              </w:rPr>
              <w:t>2</w:t>
            </w:r>
          </w:p>
        </w:tc>
        <w:tc>
          <w:tcPr>
            <w:tcW w:w="850" w:type="dxa"/>
            <w:tcBorders>
              <w:top w:val="single" w:color="auto" w:sz="4" w:space="0"/>
              <w:left w:val="nil"/>
              <w:bottom w:val="single" w:color="auto" w:sz="4" w:space="0"/>
              <w:right w:val="single" w:color="auto" w:sz="4" w:space="0"/>
            </w:tcBorders>
            <w:shd w:val="clear" w:color="000000" w:fill="BDD7EE"/>
            <w:tcMar>
              <w:top w:w="15" w:type="dxa"/>
              <w:left w:w="15" w:type="dxa"/>
              <w:bottom w:w="0" w:type="dxa"/>
              <w:right w:w="15" w:type="dxa"/>
            </w:tcMar>
            <w:vAlign w:val="center"/>
          </w:tcPr>
          <w:p>
            <w:pPr>
              <w:spacing w:after="0"/>
              <w:jc w:val="center"/>
              <w:rPr>
                <w:sz w:val="18"/>
              </w:rPr>
            </w:pPr>
            <w:r>
              <w:rPr>
                <w:sz w:val="18"/>
              </w:rPr>
              <w:t>0</w:t>
            </w:r>
          </w:p>
        </w:tc>
        <w:tc>
          <w:tcPr>
            <w:tcW w:w="851" w:type="dxa"/>
            <w:gridSpan w:val="2"/>
            <w:tcBorders>
              <w:top w:val="single" w:color="auto" w:sz="4" w:space="0"/>
              <w:left w:val="nil"/>
              <w:bottom w:val="single" w:color="auto" w:sz="4" w:space="0"/>
              <w:right w:val="single" w:color="auto" w:sz="4" w:space="0"/>
            </w:tcBorders>
            <w:shd w:val="clear" w:color="000000" w:fill="BDD7EE"/>
            <w:vAlign w:val="center"/>
          </w:tcPr>
          <w:p>
            <w:pPr>
              <w:spacing w:after="0"/>
              <w:jc w:val="center"/>
              <w:rPr>
                <w:sz w:val="18"/>
              </w:rPr>
            </w:pPr>
            <w:r>
              <w:rPr>
                <w:sz w:val="18"/>
              </w:rPr>
              <w:t>0</w:t>
            </w:r>
          </w:p>
        </w:tc>
        <w:tc>
          <w:tcPr>
            <w:tcW w:w="1134" w:type="dxa"/>
            <w:tcBorders>
              <w:top w:val="single" w:color="auto" w:sz="4" w:space="0"/>
              <w:left w:val="single" w:color="auto" w:sz="4" w:space="0"/>
              <w:bottom w:val="single" w:color="auto" w:sz="4" w:space="0"/>
              <w:right w:val="single" w:color="auto" w:sz="4" w:space="0"/>
            </w:tcBorders>
            <w:shd w:val="clear" w:color="000000" w:fill="BDD7EE"/>
            <w:vAlign w:val="center"/>
          </w:tcPr>
          <w:p>
            <w:pPr>
              <w:spacing w:after="0"/>
              <w:jc w:val="center"/>
              <w:rPr>
                <w:sz w:val="18"/>
              </w:rPr>
            </w:pPr>
            <w:r>
              <w:rPr>
                <w:sz w:val="18"/>
              </w:rPr>
              <w:t>33</w:t>
            </w:r>
          </w:p>
        </w:tc>
      </w:tr>
      <w:tr>
        <w:tblPrEx>
          <w:tblLayout w:type="fixed"/>
          <w:tblCellMar>
            <w:top w:w="0" w:type="dxa"/>
            <w:left w:w="0" w:type="dxa"/>
            <w:bottom w:w="0" w:type="dxa"/>
            <w:right w:w="0" w:type="dxa"/>
          </w:tblCellMar>
        </w:tblPrEx>
        <w:trPr>
          <w:trHeight w:val="738" w:hRule="atLeast"/>
        </w:trPr>
        <w:tc>
          <w:tcPr>
            <w:tcW w:w="1575" w:type="dxa"/>
            <w:tcBorders>
              <w:top w:val="single" w:color="auto" w:sz="4" w:space="0"/>
              <w:left w:val="single" w:color="auto" w:sz="4" w:space="0"/>
              <w:bottom w:val="single" w:color="auto" w:sz="4" w:space="0"/>
              <w:right w:val="nil"/>
            </w:tcBorders>
            <w:shd w:val="clear" w:color="000000" w:fill="FCE4D6"/>
            <w:tcMar>
              <w:top w:w="15" w:type="dxa"/>
              <w:left w:w="15" w:type="dxa"/>
              <w:bottom w:w="0" w:type="dxa"/>
              <w:right w:w="15" w:type="dxa"/>
            </w:tcMar>
            <w:vAlign w:val="center"/>
          </w:tcPr>
          <w:p>
            <w:pPr>
              <w:spacing w:after="0"/>
              <w:jc w:val="center"/>
              <w:rPr>
                <w:rFonts w:ascii="Calibri" w:hAnsi="Calibri"/>
                <w:b/>
                <w:bCs/>
                <w:color w:val="000000"/>
                <w:sz w:val="16"/>
                <w:szCs w:val="16"/>
              </w:rPr>
            </w:pPr>
            <w:r>
              <w:rPr>
                <w:rFonts w:ascii="Calibri" w:hAnsi="Calibri"/>
                <w:b/>
                <w:bCs/>
                <w:color w:val="000000"/>
                <w:sz w:val="16"/>
                <w:szCs w:val="16"/>
              </w:rPr>
              <w:t>Total Correo electrónico y Sistema de Soporte</w:t>
            </w:r>
          </w:p>
        </w:tc>
        <w:tc>
          <w:tcPr>
            <w:tcW w:w="1275" w:type="dxa"/>
            <w:tcBorders>
              <w:top w:val="nil"/>
              <w:left w:val="single" w:color="auto" w:sz="4" w:space="0"/>
              <w:bottom w:val="single" w:color="auto" w:sz="4" w:space="0"/>
              <w:right w:val="single" w:color="auto" w:sz="4" w:space="0"/>
            </w:tcBorders>
            <w:shd w:val="clear" w:color="000000" w:fill="FCE4D6"/>
            <w:tcMar>
              <w:top w:w="15" w:type="dxa"/>
              <w:left w:w="15" w:type="dxa"/>
              <w:bottom w:w="0" w:type="dxa"/>
              <w:right w:w="15" w:type="dxa"/>
            </w:tcMar>
            <w:vAlign w:val="center"/>
          </w:tcPr>
          <w:p>
            <w:pPr>
              <w:spacing w:after="0"/>
              <w:jc w:val="center"/>
              <w:rPr>
                <w:sz w:val="18"/>
              </w:rPr>
            </w:pPr>
            <w:r>
              <w:rPr>
                <w:sz w:val="18"/>
              </w:rPr>
              <w:t>5</w:t>
            </w:r>
          </w:p>
        </w:tc>
        <w:tc>
          <w:tcPr>
            <w:tcW w:w="1359" w:type="dxa"/>
            <w:tcBorders>
              <w:top w:val="nil"/>
              <w:left w:val="nil"/>
              <w:bottom w:val="single" w:color="auto" w:sz="4" w:space="0"/>
              <w:right w:val="single" w:color="auto" w:sz="4" w:space="0"/>
            </w:tcBorders>
            <w:shd w:val="clear" w:color="000000" w:fill="FCE4D6"/>
            <w:vAlign w:val="center"/>
          </w:tcPr>
          <w:p>
            <w:pPr>
              <w:spacing w:after="0"/>
              <w:jc w:val="center"/>
              <w:rPr>
                <w:sz w:val="18"/>
              </w:rPr>
            </w:pPr>
            <w:r>
              <w:rPr>
                <w:sz w:val="18"/>
              </w:rPr>
              <w:t>0</w:t>
            </w:r>
          </w:p>
        </w:tc>
        <w:tc>
          <w:tcPr>
            <w:tcW w:w="19" w:type="dxa"/>
            <w:tcBorders>
              <w:top w:val="nil"/>
              <w:left w:val="single" w:color="auto" w:sz="4" w:space="0"/>
              <w:bottom w:val="single" w:color="auto" w:sz="4" w:space="0"/>
              <w:right w:val="nil"/>
            </w:tcBorders>
            <w:shd w:val="clear" w:color="000000" w:fill="FCE4D6"/>
            <w:vAlign w:val="center"/>
          </w:tcPr>
          <w:p>
            <w:pPr>
              <w:spacing w:after="0"/>
              <w:jc w:val="center"/>
              <w:rPr>
                <w:sz w:val="18"/>
              </w:rPr>
            </w:pPr>
          </w:p>
        </w:tc>
        <w:tc>
          <w:tcPr>
            <w:tcW w:w="1121" w:type="dxa"/>
            <w:tcBorders>
              <w:top w:val="nil"/>
              <w:left w:val="nil"/>
              <w:bottom w:val="single" w:color="auto" w:sz="4" w:space="0"/>
              <w:right w:val="single" w:color="auto" w:sz="4" w:space="0"/>
            </w:tcBorders>
            <w:shd w:val="clear" w:color="000000" w:fill="FCE4D6"/>
            <w:tcMar>
              <w:top w:w="15" w:type="dxa"/>
              <w:left w:w="15" w:type="dxa"/>
              <w:bottom w:w="0" w:type="dxa"/>
              <w:right w:w="15" w:type="dxa"/>
            </w:tcMar>
            <w:vAlign w:val="center"/>
          </w:tcPr>
          <w:p>
            <w:pPr>
              <w:spacing w:after="0"/>
              <w:jc w:val="center"/>
              <w:rPr>
                <w:sz w:val="18"/>
              </w:rPr>
            </w:pPr>
            <w:r>
              <w:rPr>
                <w:sz w:val="18"/>
              </w:rPr>
              <w:t>2</w:t>
            </w:r>
          </w:p>
        </w:tc>
        <w:tc>
          <w:tcPr>
            <w:tcW w:w="980" w:type="dxa"/>
            <w:tcBorders>
              <w:top w:val="nil"/>
              <w:left w:val="nil"/>
              <w:bottom w:val="single" w:color="auto" w:sz="4" w:space="0"/>
              <w:right w:val="single" w:color="auto" w:sz="4" w:space="0"/>
            </w:tcBorders>
            <w:shd w:val="clear" w:color="000000" w:fill="FCE4D6"/>
            <w:tcMar>
              <w:top w:w="15" w:type="dxa"/>
              <w:left w:w="15" w:type="dxa"/>
              <w:bottom w:w="0" w:type="dxa"/>
              <w:right w:w="15" w:type="dxa"/>
            </w:tcMar>
            <w:vAlign w:val="center"/>
          </w:tcPr>
          <w:p>
            <w:pPr>
              <w:spacing w:after="0"/>
              <w:jc w:val="center"/>
              <w:rPr>
                <w:sz w:val="18"/>
              </w:rPr>
            </w:pPr>
            <w:r>
              <w:rPr>
                <w:sz w:val="18"/>
              </w:rPr>
              <w:t>0</w:t>
            </w:r>
          </w:p>
        </w:tc>
        <w:tc>
          <w:tcPr>
            <w:tcW w:w="1125" w:type="dxa"/>
            <w:tcBorders>
              <w:top w:val="nil"/>
              <w:left w:val="nil"/>
              <w:bottom w:val="single" w:color="auto" w:sz="4" w:space="0"/>
              <w:right w:val="single" w:color="auto" w:sz="4" w:space="0"/>
            </w:tcBorders>
            <w:shd w:val="clear" w:color="000000" w:fill="FCE4D6"/>
            <w:tcMar>
              <w:top w:w="15" w:type="dxa"/>
              <w:left w:w="15" w:type="dxa"/>
              <w:bottom w:w="0" w:type="dxa"/>
              <w:right w:w="15" w:type="dxa"/>
            </w:tcMar>
            <w:vAlign w:val="center"/>
          </w:tcPr>
          <w:p>
            <w:pPr>
              <w:spacing w:after="0"/>
              <w:jc w:val="center"/>
              <w:rPr>
                <w:sz w:val="18"/>
              </w:rPr>
            </w:pPr>
            <w:r>
              <w:rPr>
                <w:sz w:val="18"/>
              </w:rPr>
              <w:t>3</w:t>
            </w:r>
          </w:p>
        </w:tc>
        <w:tc>
          <w:tcPr>
            <w:tcW w:w="979" w:type="dxa"/>
            <w:tcBorders>
              <w:top w:val="nil"/>
              <w:left w:val="nil"/>
              <w:bottom w:val="single" w:color="auto" w:sz="4" w:space="0"/>
              <w:right w:val="single" w:color="auto" w:sz="4" w:space="0"/>
            </w:tcBorders>
            <w:shd w:val="clear" w:color="000000" w:fill="FCE4D6"/>
            <w:tcMar>
              <w:top w:w="15" w:type="dxa"/>
              <w:left w:w="15" w:type="dxa"/>
              <w:bottom w:w="0" w:type="dxa"/>
              <w:right w:w="15" w:type="dxa"/>
            </w:tcMar>
            <w:vAlign w:val="center"/>
          </w:tcPr>
          <w:p>
            <w:pPr>
              <w:spacing w:after="0"/>
              <w:jc w:val="center"/>
              <w:rPr>
                <w:sz w:val="18"/>
              </w:rPr>
            </w:pPr>
            <w:r>
              <w:rPr>
                <w:sz w:val="18"/>
              </w:rPr>
              <w:t>2</w:t>
            </w:r>
          </w:p>
        </w:tc>
        <w:tc>
          <w:tcPr>
            <w:tcW w:w="1190" w:type="dxa"/>
            <w:tcBorders>
              <w:top w:val="nil"/>
              <w:left w:val="nil"/>
              <w:bottom w:val="single" w:color="auto" w:sz="4" w:space="0"/>
              <w:right w:val="single" w:color="auto" w:sz="4" w:space="0"/>
            </w:tcBorders>
            <w:shd w:val="clear" w:color="000000" w:fill="FCE4D6"/>
            <w:vAlign w:val="center"/>
          </w:tcPr>
          <w:p>
            <w:pPr>
              <w:spacing w:after="0"/>
              <w:jc w:val="center"/>
              <w:rPr>
                <w:sz w:val="18"/>
              </w:rPr>
            </w:pPr>
            <w:r>
              <w:rPr>
                <w:sz w:val="18"/>
              </w:rPr>
              <w:t>1</w:t>
            </w:r>
          </w:p>
        </w:tc>
        <w:tc>
          <w:tcPr>
            <w:tcW w:w="1017" w:type="dxa"/>
            <w:tcBorders>
              <w:top w:val="nil"/>
              <w:left w:val="single" w:color="auto" w:sz="4" w:space="0"/>
              <w:bottom w:val="single" w:color="auto" w:sz="4" w:space="0"/>
              <w:right w:val="single" w:color="auto" w:sz="4" w:space="0"/>
            </w:tcBorders>
            <w:shd w:val="clear" w:color="000000" w:fill="FCE4D6"/>
            <w:tcMar>
              <w:top w:w="15" w:type="dxa"/>
              <w:left w:w="15" w:type="dxa"/>
              <w:bottom w:w="0" w:type="dxa"/>
              <w:right w:w="15" w:type="dxa"/>
            </w:tcMar>
            <w:vAlign w:val="center"/>
          </w:tcPr>
          <w:p>
            <w:pPr>
              <w:spacing w:after="0"/>
              <w:jc w:val="center"/>
              <w:rPr>
                <w:sz w:val="18"/>
              </w:rPr>
            </w:pPr>
            <w:r>
              <w:rPr>
                <w:sz w:val="18"/>
              </w:rPr>
              <w:t>1</w:t>
            </w:r>
          </w:p>
        </w:tc>
        <w:tc>
          <w:tcPr>
            <w:tcW w:w="1141" w:type="dxa"/>
            <w:tcBorders>
              <w:top w:val="nil"/>
              <w:left w:val="nil"/>
              <w:bottom w:val="single" w:color="auto" w:sz="4" w:space="0"/>
              <w:right w:val="single" w:color="auto" w:sz="4" w:space="0"/>
            </w:tcBorders>
            <w:shd w:val="clear" w:color="000000" w:fill="FCE4D6"/>
            <w:tcMar>
              <w:top w:w="15" w:type="dxa"/>
              <w:left w:w="15" w:type="dxa"/>
              <w:bottom w:w="0" w:type="dxa"/>
              <w:right w:w="15" w:type="dxa"/>
            </w:tcMar>
            <w:vAlign w:val="center"/>
          </w:tcPr>
          <w:p>
            <w:pPr>
              <w:spacing w:after="0"/>
              <w:jc w:val="center"/>
              <w:rPr>
                <w:sz w:val="18"/>
              </w:rPr>
            </w:pPr>
            <w:r>
              <w:rPr>
                <w:sz w:val="18"/>
              </w:rPr>
              <w:t>1</w:t>
            </w:r>
          </w:p>
        </w:tc>
        <w:tc>
          <w:tcPr>
            <w:tcW w:w="850" w:type="dxa"/>
            <w:tcBorders>
              <w:top w:val="nil"/>
              <w:left w:val="nil"/>
              <w:bottom w:val="single" w:color="auto" w:sz="4" w:space="0"/>
              <w:right w:val="single" w:color="auto" w:sz="4" w:space="0"/>
            </w:tcBorders>
            <w:shd w:val="clear" w:color="000000" w:fill="FCE4D6"/>
            <w:tcMar>
              <w:top w:w="15" w:type="dxa"/>
              <w:left w:w="15" w:type="dxa"/>
              <w:bottom w:w="0" w:type="dxa"/>
              <w:right w:w="15" w:type="dxa"/>
            </w:tcMar>
            <w:vAlign w:val="center"/>
          </w:tcPr>
          <w:p>
            <w:pPr>
              <w:spacing w:after="0"/>
              <w:jc w:val="center"/>
              <w:rPr>
                <w:sz w:val="18"/>
              </w:rPr>
            </w:pPr>
            <w:r>
              <w:rPr>
                <w:sz w:val="18"/>
              </w:rPr>
              <w:t>2</w:t>
            </w:r>
          </w:p>
        </w:tc>
        <w:tc>
          <w:tcPr>
            <w:tcW w:w="851" w:type="dxa"/>
            <w:gridSpan w:val="2"/>
            <w:tcBorders>
              <w:top w:val="nil"/>
              <w:left w:val="nil"/>
              <w:bottom w:val="single" w:color="auto" w:sz="4" w:space="0"/>
              <w:right w:val="single" w:color="auto" w:sz="4" w:space="0"/>
            </w:tcBorders>
            <w:shd w:val="clear" w:color="000000" w:fill="FCE4D6"/>
            <w:vAlign w:val="center"/>
          </w:tcPr>
          <w:p>
            <w:pPr>
              <w:spacing w:after="0"/>
              <w:jc w:val="center"/>
              <w:rPr>
                <w:sz w:val="18"/>
              </w:rPr>
            </w:pPr>
            <w:r>
              <w:rPr>
                <w:sz w:val="18"/>
              </w:rPr>
              <w:t>12</w:t>
            </w:r>
          </w:p>
        </w:tc>
        <w:tc>
          <w:tcPr>
            <w:tcW w:w="1134" w:type="dxa"/>
            <w:tcBorders>
              <w:top w:val="nil"/>
              <w:left w:val="nil"/>
              <w:bottom w:val="single" w:color="auto" w:sz="4" w:space="0"/>
              <w:right w:val="single" w:color="auto" w:sz="4" w:space="0"/>
            </w:tcBorders>
            <w:shd w:val="clear" w:color="000000" w:fill="FCE4D6"/>
            <w:vAlign w:val="center"/>
          </w:tcPr>
          <w:p>
            <w:pPr>
              <w:spacing w:after="0"/>
              <w:jc w:val="center"/>
              <w:rPr>
                <w:sz w:val="18"/>
              </w:rPr>
            </w:pPr>
            <w:r>
              <w:rPr>
                <w:sz w:val="18"/>
              </w:rPr>
              <w:t>29</w:t>
            </w:r>
          </w:p>
        </w:tc>
      </w:tr>
      <w:tr>
        <w:tblPrEx>
          <w:tblLayout w:type="fixed"/>
          <w:tblCellMar>
            <w:top w:w="0" w:type="dxa"/>
            <w:left w:w="0" w:type="dxa"/>
            <w:bottom w:w="0" w:type="dxa"/>
            <w:right w:w="0" w:type="dxa"/>
          </w:tblCellMar>
        </w:tblPrEx>
        <w:trPr>
          <w:trHeight w:val="225" w:hRule="atLeast"/>
        </w:trPr>
        <w:tc>
          <w:tcPr>
            <w:tcW w:w="1575" w:type="dxa"/>
            <w:tcBorders>
              <w:top w:val="single" w:color="auto" w:sz="4" w:space="0"/>
              <w:left w:val="single" w:color="auto" w:sz="4" w:space="0"/>
              <w:bottom w:val="single" w:color="auto" w:sz="4" w:space="0"/>
              <w:right w:val="nil"/>
            </w:tcBorders>
            <w:shd w:val="clear" w:color="000000" w:fill="D9D9D9"/>
            <w:tcMar>
              <w:top w:w="15" w:type="dxa"/>
              <w:left w:w="15" w:type="dxa"/>
              <w:bottom w:w="0" w:type="dxa"/>
              <w:right w:w="15" w:type="dxa"/>
            </w:tcMar>
            <w:vAlign w:val="center"/>
          </w:tcPr>
          <w:p>
            <w:pPr>
              <w:spacing w:after="0"/>
              <w:jc w:val="center"/>
              <w:rPr>
                <w:rFonts w:ascii="Calibri" w:hAnsi="Calibri"/>
                <w:b/>
                <w:bCs/>
                <w:color w:val="000000"/>
                <w:sz w:val="16"/>
                <w:szCs w:val="16"/>
              </w:rPr>
            </w:pPr>
            <w:r>
              <w:rPr>
                <w:rFonts w:ascii="Calibri" w:hAnsi="Calibri"/>
                <w:b/>
                <w:bCs/>
                <w:color w:val="000000"/>
                <w:sz w:val="16"/>
                <w:szCs w:val="16"/>
              </w:rPr>
              <w:t>Total Tareas</w:t>
            </w:r>
          </w:p>
        </w:tc>
        <w:tc>
          <w:tcPr>
            <w:tcW w:w="1275" w:type="dxa"/>
            <w:tcBorders>
              <w:top w:val="nil"/>
              <w:left w:val="single" w:color="auto" w:sz="4" w:space="0"/>
              <w:bottom w:val="single" w:color="auto" w:sz="4" w:space="0"/>
              <w:right w:val="single" w:color="auto" w:sz="4" w:space="0"/>
            </w:tcBorders>
            <w:shd w:val="clear" w:color="000000" w:fill="D9D9D9"/>
            <w:tcMar>
              <w:top w:w="15" w:type="dxa"/>
              <w:left w:w="15" w:type="dxa"/>
              <w:bottom w:w="0" w:type="dxa"/>
              <w:right w:w="15" w:type="dxa"/>
            </w:tcMar>
            <w:vAlign w:val="center"/>
          </w:tcPr>
          <w:p>
            <w:pPr>
              <w:jc w:val="center"/>
              <w:rPr>
                <w:rFonts w:ascii="Calibri" w:hAnsi="Calibri"/>
                <w:color w:val="000000"/>
                <w:sz w:val="18"/>
                <w:szCs w:val="18"/>
              </w:rPr>
            </w:pPr>
            <w:r>
              <w:rPr>
                <w:rFonts w:ascii="Calibri" w:hAnsi="Calibri"/>
                <w:color w:val="000000"/>
                <w:sz w:val="18"/>
                <w:szCs w:val="18"/>
              </w:rPr>
              <w:t>12</w:t>
            </w:r>
          </w:p>
        </w:tc>
        <w:tc>
          <w:tcPr>
            <w:tcW w:w="1359" w:type="dxa"/>
            <w:tcBorders>
              <w:top w:val="nil"/>
              <w:left w:val="nil"/>
              <w:bottom w:val="single" w:color="auto" w:sz="4" w:space="0"/>
              <w:right w:val="single" w:color="auto" w:sz="4" w:space="0"/>
            </w:tcBorders>
            <w:shd w:val="clear" w:color="000000" w:fill="D9D9D9"/>
            <w:vAlign w:val="center"/>
          </w:tcPr>
          <w:p>
            <w:pPr>
              <w:jc w:val="center"/>
              <w:rPr>
                <w:rFonts w:ascii="Calibri" w:hAnsi="Calibri"/>
                <w:color w:val="000000"/>
                <w:sz w:val="18"/>
                <w:szCs w:val="18"/>
              </w:rPr>
            </w:pPr>
            <w:r>
              <w:rPr>
                <w:rFonts w:ascii="Calibri" w:hAnsi="Calibri"/>
                <w:color w:val="000000"/>
                <w:sz w:val="18"/>
                <w:szCs w:val="18"/>
              </w:rPr>
              <w:t>0</w:t>
            </w:r>
          </w:p>
        </w:tc>
        <w:tc>
          <w:tcPr>
            <w:tcW w:w="1140" w:type="dxa"/>
            <w:gridSpan w:val="2"/>
            <w:tcBorders>
              <w:top w:val="nil"/>
              <w:left w:val="single" w:color="auto" w:sz="4" w:space="0"/>
              <w:bottom w:val="single" w:color="auto" w:sz="4" w:space="0"/>
              <w:right w:val="single" w:color="auto" w:sz="4" w:space="0"/>
            </w:tcBorders>
            <w:shd w:val="clear" w:color="000000" w:fill="D9D9D9"/>
            <w:tcMar>
              <w:top w:w="15" w:type="dxa"/>
              <w:left w:w="15" w:type="dxa"/>
              <w:bottom w:w="0" w:type="dxa"/>
              <w:right w:w="15" w:type="dxa"/>
            </w:tcMar>
            <w:vAlign w:val="center"/>
          </w:tcPr>
          <w:p>
            <w:pPr>
              <w:jc w:val="center"/>
              <w:rPr>
                <w:rFonts w:ascii="Calibri" w:hAnsi="Calibri"/>
                <w:color w:val="000000"/>
                <w:sz w:val="18"/>
                <w:szCs w:val="18"/>
              </w:rPr>
            </w:pPr>
            <w:r>
              <w:rPr>
                <w:rFonts w:ascii="Calibri" w:hAnsi="Calibri"/>
                <w:color w:val="000000"/>
                <w:sz w:val="18"/>
                <w:szCs w:val="18"/>
              </w:rPr>
              <w:t>13</w:t>
            </w:r>
          </w:p>
        </w:tc>
        <w:tc>
          <w:tcPr>
            <w:tcW w:w="980" w:type="dxa"/>
            <w:tcBorders>
              <w:top w:val="nil"/>
              <w:left w:val="nil"/>
              <w:bottom w:val="single" w:color="auto" w:sz="4" w:space="0"/>
              <w:right w:val="single" w:color="auto" w:sz="4" w:space="0"/>
            </w:tcBorders>
            <w:shd w:val="clear" w:color="000000" w:fill="D9D9D9"/>
            <w:tcMar>
              <w:top w:w="15" w:type="dxa"/>
              <w:left w:w="15" w:type="dxa"/>
              <w:bottom w:w="0" w:type="dxa"/>
              <w:right w:w="15" w:type="dxa"/>
            </w:tcMar>
            <w:vAlign w:val="center"/>
          </w:tcPr>
          <w:p>
            <w:pPr>
              <w:jc w:val="center"/>
              <w:rPr>
                <w:rFonts w:ascii="Calibri" w:hAnsi="Calibri"/>
                <w:color w:val="000000"/>
                <w:sz w:val="18"/>
                <w:szCs w:val="18"/>
              </w:rPr>
            </w:pPr>
            <w:r>
              <w:rPr>
                <w:rFonts w:ascii="Calibri" w:hAnsi="Calibri"/>
                <w:color w:val="000000"/>
                <w:sz w:val="18"/>
                <w:szCs w:val="18"/>
              </w:rPr>
              <w:t>1</w:t>
            </w:r>
          </w:p>
        </w:tc>
        <w:tc>
          <w:tcPr>
            <w:tcW w:w="1125" w:type="dxa"/>
            <w:tcBorders>
              <w:top w:val="nil"/>
              <w:left w:val="nil"/>
              <w:bottom w:val="single" w:color="auto" w:sz="4" w:space="0"/>
              <w:right w:val="single" w:color="auto" w:sz="4" w:space="0"/>
            </w:tcBorders>
            <w:shd w:val="clear" w:color="000000" w:fill="D9D9D9"/>
            <w:tcMar>
              <w:top w:w="15" w:type="dxa"/>
              <w:left w:w="15" w:type="dxa"/>
              <w:bottom w:w="0" w:type="dxa"/>
              <w:right w:w="15" w:type="dxa"/>
            </w:tcMar>
            <w:vAlign w:val="center"/>
          </w:tcPr>
          <w:p>
            <w:pPr>
              <w:jc w:val="center"/>
              <w:rPr>
                <w:rFonts w:ascii="Calibri" w:hAnsi="Calibri"/>
                <w:color w:val="000000"/>
                <w:sz w:val="18"/>
                <w:szCs w:val="18"/>
              </w:rPr>
            </w:pPr>
            <w:r>
              <w:rPr>
                <w:rFonts w:ascii="Calibri" w:hAnsi="Calibri"/>
                <w:color w:val="000000"/>
                <w:sz w:val="18"/>
                <w:szCs w:val="18"/>
              </w:rPr>
              <w:t>7</w:t>
            </w:r>
          </w:p>
        </w:tc>
        <w:tc>
          <w:tcPr>
            <w:tcW w:w="979" w:type="dxa"/>
            <w:tcBorders>
              <w:top w:val="nil"/>
              <w:left w:val="nil"/>
              <w:bottom w:val="single" w:color="auto" w:sz="4" w:space="0"/>
              <w:right w:val="single" w:color="auto" w:sz="4" w:space="0"/>
            </w:tcBorders>
            <w:shd w:val="clear" w:color="000000" w:fill="D9D9D9"/>
            <w:tcMar>
              <w:top w:w="15" w:type="dxa"/>
              <w:left w:w="15" w:type="dxa"/>
              <w:bottom w:w="0" w:type="dxa"/>
              <w:right w:w="15" w:type="dxa"/>
            </w:tcMar>
            <w:vAlign w:val="center"/>
          </w:tcPr>
          <w:p>
            <w:pPr>
              <w:jc w:val="center"/>
              <w:rPr>
                <w:rFonts w:ascii="Calibri" w:hAnsi="Calibri"/>
                <w:color w:val="000000"/>
                <w:sz w:val="18"/>
                <w:szCs w:val="18"/>
              </w:rPr>
            </w:pPr>
            <w:r>
              <w:rPr>
                <w:rFonts w:ascii="Calibri" w:hAnsi="Calibri"/>
                <w:color w:val="000000"/>
                <w:sz w:val="18"/>
                <w:szCs w:val="18"/>
              </w:rPr>
              <w:t>5</w:t>
            </w:r>
          </w:p>
        </w:tc>
        <w:tc>
          <w:tcPr>
            <w:tcW w:w="1190" w:type="dxa"/>
            <w:tcBorders>
              <w:top w:val="nil"/>
              <w:left w:val="nil"/>
              <w:bottom w:val="single" w:color="auto" w:sz="4" w:space="0"/>
              <w:right w:val="single" w:color="auto" w:sz="4" w:space="0"/>
            </w:tcBorders>
            <w:shd w:val="clear" w:color="000000" w:fill="D9D9D9"/>
            <w:vAlign w:val="center"/>
          </w:tcPr>
          <w:p>
            <w:pPr>
              <w:jc w:val="center"/>
              <w:rPr>
                <w:rFonts w:ascii="Calibri" w:hAnsi="Calibri"/>
                <w:color w:val="000000"/>
                <w:sz w:val="18"/>
                <w:szCs w:val="18"/>
              </w:rPr>
            </w:pPr>
            <w:r>
              <w:rPr>
                <w:rFonts w:ascii="Calibri" w:hAnsi="Calibri"/>
                <w:color w:val="000000"/>
                <w:sz w:val="18"/>
                <w:szCs w:val="18"/>
              </w:rPr>
              <w:t>4</w:t>
            </w:r>
          </w:p>
        </w:tc>
        <w:tc>
          <w:tcPr>
            <w:tcW w:w="1017" w:type="dxa"/>
            <w:tcBorders>
              <w:top w:val="nil"/>
              <w:left w:val="single" w:color="auto" w:sz="4" w:space="0"/>
              <w:bottom w:val="single" w:color="auto" w:sz="4" w:space="0"/>
              <w:right w:val="single" w:color="auto" w:sz="4" w:space="0"/>
            </w:tcBorders>
            <w:shd w:val="clear" w:color="000000" w:fill="D9D9D9"/>
            <w:tcMar>
              <w:top w:w="15" w:type="dxa"/>
              <w:left w:w="15" w:type="dxa"/>
              <w:bottom w:w="0" w:type="dxa"/>
              <w:right w:w="15" w:type="dxa"/>
            </w:tcMar>
            <w:vAlign w:val="center"/>
          </w:tcPr>
          <w:p>
            <w:pPr>
              <w:jc w:val="center"/>
              <w:rPr>
                <w:rFonts w:ascii="Calibri" w:hAnsi="Calibri"/>
                <w:color w:val="000000"/>
                <w:sz w:val="18"/>
                <w:szCs w:val="18"/>
              </w:rPr>
            </w:pPr>
            <w:r>
              <w:rPr>
                <w:rFonts w:ascii="Calibri" w:hAnsi="Calibri"/>
                <w:color w:val="000000"/>
                <w:sz w:val="18"/>
                <w:szCs w:val="18"/>
              </w:rPr>
              <w:t>1</w:t>
            </w:r>
          </w:p>
        </w:tc>
        <w:tc>
          <w:tcPr>
            <w:tcW w:w="1141" w:type="dxa"/>
            <w:tcBorders>
              <w:top w:val="nil"/>
              <w:left w:val="nil"/>
              <w:bottom w:val="single" w:color="auto" w:sz="4" w:space="0"/>
              <w:right w:val="single" w:color="auto" w:sz="4" w:space="0"/>
            </w:tcBorders>
            <w:shd w:val="clear" w:color="000000" w:fill="D9D9D9"/>
            <w:tcMar>
              <w:top w:w="15" w:type="dxa"/>
              <w:left w:w="15" w:type="dxa"/>
              <w:bottom w:w="0" w:type="dxa"/>
              <w:right w:w="15" w:type="dxa"/>
            </w:tcMar>
            <w:vAlign w:val="center"/>
          </w:tcPr>
          <w:p>
            <w:pPr>
              <w:jc w:val="center"/>
              <w:rPr>
                <w:rFonts w:ascii="Calibri" w:hAnsi="Calibri"/>
                <w:color w:val="000000"/>
                <w:sz w:val="18"/>
                <w:szCs w:val="18"/>
              </w:rPr>
            </w:pPr>
            <w:r>
              <w:rPr>
                <w:rFonts w:ascii="Calibri" w:hAnsi="Calibri"/>
                <w:color w:val="000000"/>
                <w:sz w:val="18"/>
                <w:szCs w:val="18"/>
              </w:rPr>
              <w:t>3</w:t>
            </w:r>
          </w:p>
        </w:tc>
        <w:tc>
          <w:tcPr>
            <w:tcW w:w="850" w:type="dxa"/>
            <w:tcBorders>
              <w:top w:val="nil"/>
              <w:left w:val="nil"/>
              <w:bottom w:val="single" w:color="auto" w:sz="4" w:space="0"/>
              <w:right w:val="single" w:color="auto" w:sz="4" w:space="0"/>
            </w:tcBorders>
            <w:shd w:val="clear" w:color="000000" w:fill="D9D9D9"/>
            <w:tcMar>
              <w:top w:w="15" w:type="dxa"/>
              <w:left w:w="15" w:type="dxa"/>
              <w:bottom w:w="0" w:type="dxa"/>
              <w:right w:w="15" w:type="dxa"/>
            </w:tcMar>
            <w:vAlign w:val="center"/>
          </w:tcPr>
          <w:p>
            <w:pPr>
              <w:jc w:val="center"/>
              <w:rPr>
                <w:rFonts w:ascii="Calibri" w:hAnsi="Calibri"/>
                <w:color w:val="000000"/>
                <w:sz w:val="18"/>
                <w:szCs w:val="18"/>
              </w:rPr>
            </w:pPr>
            <w:r>
              <w:rPr>
                <w:rFonts w:ascii="Calibri" w:hAnsi="Calibri"/>
                <w:color w:val="000000"/>
                <w:sz w:val="18"/>
                <w:szCs w:val="18"/>
              </w:rPr>
              <w:t>2</w:t>
            </w:r>
          </w:p>
        </w:tc>
        <w:tc>
          <w:tcPr>
            <w:tcW w:w="440" w:type="dxa"/>
            <w:tcBorders>
              <w:top w:val="nil"/>
              <w:left w:val="nil"/>
              <w:bottom w:val="single" w:color="auto" w:sz="4" w:space="0"/>
              <w:right w:val="nil"/>
            </w:tcBorders>
            <w:shd w:val="clear" w:color="000000" w:fill="D9D9D9"/>
            <w:vAlign w:val="center"/>
          </w:tcPr>
          <w:p>
            <w:pPr>
              <w:spacing w:after="0"/>
              <w:jc w:val="center"/>
              <w:rPr>
                <w:sz w:val="18"/>
              </w:rPr>
            </w:pPr>
          </w:p>
        </w:tc>
        <w:tc>
          <w:tcPr>
            <w:tcW w:w="411" w:type="dxa"/>
            <w:tcBorders>
              <w:top w:val="nil"/>
              <w:left w:val="nil"/>
              <w:bottom w:val="single" w:color="auto" w:sz="4" w:space="0"/>
              <w:right w:val="single" w:color="auto" w:sz="4" w:space="0"/>
            </w:tcBorders>
            <w:shd w:val="clear" w:color="000000" w:fill="D9D9D9"/>
            <w:vAlign w:val="center"/>
          </w:tcPr>
          <w:p>
            <w:pPr>
              <w:spacing w:after="0"/>
              <w:jc w:val="center"/>
              <w:rPr>
                <w:sz w:val="18"/>
              </w:rPr>
            </w:pPr>
            <w:r>
              <w:rPr>
                <w:sz w:val="18"/>
              </w:rPr>
              <w:t>12</w:t>
            </w:r>
          </w:p>
        </w:tc>
        <w:tc>
          <w:tcPr>
            <w:tcW w:w="1134" w:type="dxa"/>
            <w:tcBorders>
              <w:top w:val="nil"/>
              <w:left w:val="nil"/>
              <w:bottom w:val="single" w:color="auto" w:sz="4" w:space="0"/>
              <w:right w:val="single" w:color="auto" w:sz="4" w:space="0"/>
            </w:tcBorders>
            <w:shd w:val="clear" w:color="000000" w:fill="D9D9D9"/>
            <w:vAlign w:val="center"/>
          </w:tcPr>
          <w:p>
            <w:pPr>
              <w:spacing w:after="0"/>
              <w:jc w:val="center"/>
              <w:rPr>
                <w:sz w:val="18"/>
              </w:rPr>
            </w:pPr>
            <w:r>
              <w:rPr>
                <w:sz w:val="18"/>
              </w:rPr>
              <w:t>62</w:t>
            </w:r>
          </w:p>
        </w:tc>
      </w:tr>
    </w:tbl>
    <w:p>
      <w:pPr>
        <w:spacing w:after="160" w:line="259" w:lineRule="auto"/>
      </w:pPr>
    </w:p>
    <w:p>
      <w:pPr>
        <w:spacing w:after="160" w:line="259" w:lineRule="auto"/>
        <w:sectPr>
          <w:pgSz w:w="15840" w:h="12240" w:orient="landscape"/>
          <w:pgMar w:top="1134" w:right="839" w:bottom="851" w:left="680" w:header="709" w:footer="709" w:gutter="0"/>
          <w:cols w:space="708" w:num="1"/>
          <w:docGrid w:linePitch="360" w:charSpace="0"/>
        </w:sectPr>
      </w:pPr>
    </w:p>
    <w:p>
      <w:pPr>
        <w:pStyle w:val="15"/>
        <w:numPr>
          <w:ilvl w:val="0"/>
          <w:numId w:val="5"/>
        </w:numPr>
        <w:spacing w:after="160" w:line="259" w:lineRule="auto"/>
        <w:jc w:val="both"/>
        <w:rPr>
          <w:rFonts w:asciiTheme="minorHAnsi" w:hAnsiTheme="minorHAnsi"/>
          <w:b/>
          <w:sz w:val="24"/>
        </w:rPr>
      </w:pPr>
      <w:r>
        <w:rPr>
          <w:rFonts w:asciiTheme="minorHAnsi" w:hAnsiTheme="minorHAnsi"/>
          <w:b/>
          <w:sz w:val="24"/>
        </w:rPr>
        <w:t>Indicadores y resultados de las actividades realizadas durante el mes de Junio</w:t>
      </w:r>
    </w:p>
    <w:p>
      <w:pPr>
        <w:pStyle w:val="15"/>
        <w:spacing w:after="160" w:line="259" w:lineRule="auto"/>
        <w:jc w:val="both"/>
        <w:rPr>
          <w:rFonts w:asciiTheme="minorHAnsi" w:hAnsiTheme="minorHAnsi"/>
          <w:b/>
          <w:sz w:val="24"/>
        </w:rPr>
      </w:pPr>
    </w:p>
    <w:p>
      <w:pPr>
        <w:pStyle w:val="15"/>
        <w:numPr>
          <w:ilvl w:val="1"/>
          <w:numId w:val="9"/>
        </w:numPr>
        <w:spacing w:after="160" w:line="259" w:lineRule="auto"/>
        <w:jc w:val="both"/>
        <w:rPr>
          <w:rFonts w:asciiTheme="minorHAnsi" w:hAnsiTheme="minorHAnsi"/>
          <w:b/>
          <w:sz w:val="22"/>
          <w:szCs w:val="24"/>
        </w:rPr>
      </w:pPr>
      <w:r>
        <w:rPr>
          <w:rFonts w:asciiTheme="minorHAnsi" w:hAnsiTheme="minorHAnsi"/>
          <w:b/>
          <w:sz w:val="22"/>
          <w:szCs w:val="24"/>
        </w:rPr>
        <w:t xml:space="preserve">Actividades ejecutadas por solicitudes vía Skype durante el mes de </w:t>
      </w:r>
      <w:r>
        <w:rPr>
          <w:rFonts w:asciiTheme="minorHAnsi" w:hAnsiTheme="minorHAnsi"/>
          <w:b/>
          <w:sz w:val="24"/>
        </w:rPr>
        <w:t>Junio</w:t>
      </w:r>
    </w:p>
    <w:p>
      <w:pPr>
        <w:pStyle w:val="15"/>
        <w:spacing w:after="160" w:line="259" w:lineRule="auto"/>
        <w:ind w:left="360"/>
        <w:jc w:val="both"/>
        <w:rPr>
          <w:rFonts w:asciiTheme="minorHAnsi" w:hAnsiTheme="minorHAnsi"/>
          <w:b/>
          <w:sz w:val="22"/>
          <w:szCs w:val="24"/>
        </w:rPr>
      </w:pPr>
    </w:p>
    <w:p>
      <w:pPr>
        <w:pStyle w:val="15"/>
        <w:spacing w:after="160" w:line="259" w:lineRule="auto"/>
        <w:ind w:left="360"/>
        <w:jc w:val="center"/>
        <w:rPr>
          <w:rFonts w:asciiTheme="minorHAnsi" w:hAnsiTheme="minorHAnsi"/>
          <w:b/>
          <w:sz w:val="22"/>
          <w:szCs w:val="24"/>
        </w:rPr>
      </w:pPr>
      <w:r>
        <w:drawing>
          <wp:inline distT="0" distB="0" distL="0" distR="0">
            <wp:extent cx="5592445" cy="2753360"/>
            <wp:effectExtent l="0" t="0" r="27305" b="2794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15"/>
        <w:spacing w:after="160" w:line="259" w:lineRule="auto"/>
        <w:ind w:left="360"/>
        <w:jc w:val="center"/>
        <w:rPr>
          <w:rFonts w:asciiTheme="minorHAnsi" w:hAnsiTheme="minorHAnsi"/>
          <w:b/>
          <w:sz w:val="22"/>
          <w:szCs w:val="24"/>
        </w:rPr>
      </w:pPr>
    </w:p>
    <w:p>
      <w:pPr>
        <w:pStyle w:val="15"/>
        <w:numPr>
          <w:ilvl w:val="1"/>
          <w:numId w:val="9"/>
        </w:numPr>
        <w:spacing w:after="160" w:line="259" w:lineRule="auto"/>
        <w:jc w:val="both"/>
        <w:rPr>
          <w:rFonts w:asciiTheme="minorHAnsi" w:hAnsiTheme="minorHAnsi"/>
          <w:b/>
          <w:sz w:val="22"/>
          <w:szCs w:val="24"/>
        </w:rPr>
      </w:pPr>
      <w:r>
        <w:rPr>
          <w:rFonts w:asciiTheme="minorHAnsi" w:hAnsiTheme="minorHAnsi"/>
          <w:b/>
          <w:sz w:val="22"/>
          <w:szCs w:val="24"/>
        </w:rPr>
        <w:t xml:space="preserve">Actividades ejecutadas por solicitudes vía Correo electrónico durante el mes de </w:t>
      </w:r>
      <w:r>
        <w:rPr>
          <w:rFonts w:asciiTheme="minorHAnsi" w:hAnsiTheme="minorHAnsi"/>
          <w:b/>
          <w:sz w:val="24"/>
        </w:rPr>
        <w:t>Junio</w:t>
      </w:r>
    </w:p>
    <w:p>
      <w:pPr>
        <w:pStyle w:val="15"/>
        <w:spacing w:after="160" w:line="259" w:lineRule="auto"/>
        <w:ind w:left="360"/>
        <w:jc w:val="both"/>
        <w:rPr>
          <w:rFonts w:asciiTheme="minorHAnsi" w:hAnsiTheme="minorHAnsi"/>
          <w:b/>
          <w:sz w:val="22"/>
          <w:szCs w:val="24"/>
        </w:rPr>
      </w:pPr>
    </w:p>
    <w:p>
      <w:pPr>
        <w:spacing w:after="160" w:line="259" w:lineRule="auto"/>
        <w:ind w:left="426"/>
        <w:jc w:val="center"/>
        <w:rPr>
          <w:sz w:val="24"/>
          <w:szCs w:val="24"/>
        </w:rPr>
      </w:pPr>
      <w:r>
        <w:drawing>
          <wp:inline distT="0" distB="0" distL="0" distR="0">
            <wp:extent cx="5570855" cy="3178810"/>
            <wp:effectExtent l="0" t="0" r="10795" b="2159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after="160" w:line="259" w:lineRule="auto"/>
        <w:jc w:val="center"/>
        <w:rPr>
          <w:sz w:val="24"/>
          <w:szCs w:val="24"/>
        </w:rPr>
      </w:pPr>
    </w:p>
    <w:p>
      <w:pPr>
        <w:spacing w:after="160" w:line="259" w:lineRule="auto"/>
        <w:jc w:val="center"/>
        <w:rPr>
          <w:sz w:val="24"/>
          <w:szCs w:val="24"/>
        </w:rPr>
      </w:pPr>
    </w:p>
    <w:p>
      <w:pPr>
        <w:pStyle w:val="15"/>
        <w:numPr>
          <w:ilvl w:val="1"/>
          <w:numId w:val="9"/>
        </w:numPr>
        <w:spacing w:after="160" w:line="259" w:lineRule="auto"/>
        <w:jc w:val="both"/>
        <w:rPr>
          <w:rFonts w:asciiTheme="minorHAnsi" w:hAnsiTheme="minorHAnsi"/>
          <w:b/>
          <w:sz w:val="22"/>
          <w:szCs w:val="24"/>
        </w:rPr>
      </w:pPr>
      <w:r>
        <w:rPr>
          <w:rFonts w:asciiTheme="minorHAnsi" w:hAnsiTheme="minorHAnsi"/>
          <w:b/>
          <w:sz w:val="22"/>
          <w:szCs w:val="24"/>
        </w:rPr>
        <w:t xml:space="preserve">Total de Actividades por categoría ejecutadas durante el mes de </w:t>
      </w:r>
      <w:r>
        <w:rPr>
          <w:rFonts w:asciiTheme="minorHAnsi" w:hAnsiTheme="minorHAnsi"/>
          <w:b/>
          <w:sz w:val="24"/>
        </w:rPr>
        <w:t>Junio</w:t>
      </w:r>
    </w:p>
    <w:p>
      <w:pPr>
        <w:pStyle w:val="15"/>
        <w:spacing w:after="160" w:line="259" w:lineRule="auto"/>
        <w:ind w:left="360"/>
        <w:jc w:val="both"/>
        <w:rPr>
          <w:rFonts w:asciiTheme="minorHAnsi" w:hAnsiTheme="minorHAnsi"/>
          <w:b/>
          <w:sz w:val="22"/>
          <w:szCs w:val="24"/>
        </w:rPr>
      </w:pPr>
    </w:p>
    <w:p>
      <w:pPr>
        <w:spacing w:after="160" w:line="259" w:lineRule="auto"/>
        <w:jc w:val="center"/>
      </w:pPr>
      <w:r>
        <w:drawing>
          <wp:inline distT="0" distB="0" distL="0" distR="0">
            <wp:extent cx="4922520" cy="3327400"/>
            <wp:effectExtent l="0" t="0" r="11430" b="2540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15"/>
        <w:spacing w:after="160" w:line="259" w:lineRule="auto"/>
        <w:ind w:left="360"/>
        <w:jc w:val="both"/>
        <w:rPr>
          <w:rFonts w:asciiTheme="minorHAnsi" w:hAnsiTheme="minorHAnsi"/>
          <w:sz w:val="24"/>
          <w:szCs w:val="24"/>
        </w:rPr>
      </w:pPr>
    </w:p>
    <w:p>
      <w:pPr>
        <w:pStyle w:val="15"/>
        <w:numPr>
          <w:ilvl w:val="1"/>
          <w:numId w:val="9"/>
        </w:numPr>
        <w:spacing w:after="160" w:line="259" w:lineRule="auto"/>
        <w:jc w:val="both"/>
        <w:rPr>
          <w:rFonts w:asciiTheme="minorHAnsi" w:hAnsiTheme="minorHAnsi"/>
          <w:b/>
          <w:sz w:val="24"/>
          <w:szCs w:val="24"/>
        </w:rPr>
      </w:pPr>
      <w:r>
        <w:rPr>
          <w:rFonts w:asciiTheme="minorHAnsi" w:hAnsiTheme="minorHAnsi"/>
          <w:b/>
          <w:sz w:val="24"/>
          <w:szCs w:val="24"/>
        </w:rPr>
        <w:t xml:space="preserve">Gráfico medios de </w:t>
      </w:r>
      <w:r>
        <w:rPr>
          <w:rFonts w:asciiTheme="minorHAnsi" w:hAnsiTheme="minorHAnsi"/>
          <w:b/>
          <w:sz w:val="22"/>
          <w:szCs w:val="24"/>
        </w:rPr>
        <w:t>comunicación</w:t>
      </w:r>
      <w:r>
        <w:rPr>
          <w:rFonts w:asciiTheme="minorHAnsi" w:hAnsiTheme="minorHAnsi"/>
          <w:b/>
          <w:sz w:val="24"/>
          <w:szCs w:val="24"/>
        </w:rPr>
        <w:t xml:space="preserve"> utilizados para solicitud de requerimientos</w:t>
      </w:r>
    </w:p>
    <w:p>
      <w:pPr>
        <w:pStyle w:val="15"/>
        <w:spacing w:after="160" w:line="259" w:lineRule="auto"/>
        <w:ind w:left="360"/>
        <w:jc w:val="both"/>
        <w:rPr>
          <w:rFonts w:asciiTheme="minorHAnsi" w:hAnsiTheme="minorHAnsi"/>
          <w:b/>
          <w:sz w:val="24"/>
          <w:szCs w:val="24"/>
        </w:rPr>
      </w:pPr>
    </w:p>
    <w:p>
      <w:pPr>
        <w:spacing w:after="160" w:line="259" w:lineRule="auto"/>
        <w:jc w:val="center"/>
      </w:pPr>
      <w:r>
        <w:drawing>
          <wp:inline distT="0" distB="0" distL="0" distR="0">
            <wp:extent cx="4572000" cy="2742565"/>
            <wp:effectExtent l="0" t="0" r="19050" b="19685"/>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after="0" w:line="259" w:lineRule="auto"/>
        <w:jc w:val="center"/>
      </w:pPr>
    </w:p>
    <w:p>
      <w:pPr>
        <w:spacing w:after="0" w:line="259" w:lineRule="auto"/>
        <w:jc w:val="center"/>
      </w:pPr>
    </w:p>
    <w:p>
      <w:pPr>
        <w:spacing w:after="0" w:line="259" w:lineRule="auto"/>
        <w:jc w:val="center"/>
      </w:pPr>
    </w:p>
    <w:p>
      <w:pPr>
        <w:spacing w:after="0" w:line="259" w:lineRule="auto"/>
        <w:jc w:val="center"/>
      </w:pPr>
    </w:p>
    <w:p>
      <w:pPr>
        <w:pStyle w:val="15"/>
        <w:numPr>
          <w:ilvl w:val="1"/>
          <w:numId w:val="9"/>
        </w:numPr>
        <w:spacing w:after="160" w:line="259" w:lineRule="auto"/>
        <w:jc w:val="both"/>
        <w:rPr>
          <w:rFonts w:asciiTheme="minorHAnsi" w:hAnsiTheme="minorHAnsi"/>
          <w:b/>
          <w:sz w:val="24"/>
        </w:rPr>
      </w:pPr>
      <w:r>
        <w:rPr>
          <w:rFonts w:asciiTheme="minorHAnsi" w:hAnsiTheme="minorHAnsi"/>
          <w:b/>
          <w:sz w:val="24"/>
        </w:rPr>
        <w:t>Conclusión de las tareas ejecutadas</w:t>
      </w:r>
    </w:p>
    <w:p>
      <w:pPr>
        <w:spacing w:after="160" w:line="259" w:lineRule="auto"/>
        <w:jc w:val="both"/>
      </w:pPr>
      <w:r>
        <w:t>De acuerdo a la matriz de actividades ejecutadas durante el mes de junio se observa que la mayor cantidad de tareas corresponden a actividades relacionadas con soporte colaborativo , teniendo un peso del 21% con respecto al total de actividades, observando que la mayoría de actividades se refieren modificaciones preventivas y soporte, actualización de datos y registros debido a la instalación de gran cantidad de mv y nuevas herramientas que permitan la adecuada administración y funcionamiento de los servicios de RedCLARA.</w:t>
      </w:r>
    </w:p>
    <w:p>
      <w:pPr>
        <w:spacing w:after="160" w:line="259" w:lineRule="auto"/>
        <w:jc w:val="both"/>
      </w:pPr>
      <w:r>
        <w:t>En segundo lugar en la escala de actividades realizadas, se encuentran video conferencia y atención a fallas, ligada a los días virtuales y a la implementación de nuevas herramientas mencionadas anteriormente y notificaciones de los usuarios finales.</w:t>
      </w:r>
    </w:p>
    <w:p>
      <w:pPr>
        <w:spacing w:after="160" w:line="259" w:lineRule="auto"/>
        <w:jc w:val="both"/>
      </w:pPr>
      <w:r>
        <w:t>Adicionalmente, cabe mencionar que el medio de comunicación más utilizado para la labor de reportes y solicitudes de actividades y/o incidentes fue Skype con un 53%.</w:t>
      </w:r>
    </w:p>
    <w:p>
      <w:pPr>
        <w:spacing w:after="0" w:line="259" w:lineRule="auto"/>
        <w:jc w:val="both"/>
      </w:pPr>
    </w:p>
    <w:p>
      <w:pPr>
        <w:pStyle w:val="15"/>
        <w:numPr>
          <w:ilvl w:val="0"/>
          <w:numId w:val="5"/>
        </w:numPr>
        <w:spacing w:after="160" w:line="259" w:lineRule="auto"/>
        <w:jc w:val="both"/>
        <w:rPr>
          <w:rFonts w:asciiTheme="minorHAnsi" w:hAnsiTheme="minorHAnsi"/>
          <w:b/>
          <w:sz w:val="24"/>
        </w:rPr>
      </w:pPr>
      <w:r>
        <w:rPr>
          <w:rFonts w:asciiTheme="minorHAnsi" w:hAnsiTheme="minorHAnsi"/>
          <w:b/>
          <w:sz w:val="24"/>
        </w:rPr>
        <w:t>Atención a fallas que generan interrupción en los servicios (Reporte Calidad de Servicio)</w:t>
      </w:r>
    </w:p>
    <w:p>
      <w:pPr>
        <w:spacing w:after="160" w:line="259" w:lineRule="auto"/>
        <w:jc w:val="both"/>
      </w:pPr>
      <w:r>
        <w:t>En el punto anterior se evidenciaron las actividades realizadas por el VSOG referentes a atención de requerimientos por fallas. Durante el mes de Junio se presentaron errores y caídas en los servicios ocasionadas posiblemente por aspectos como:</w:t>
      </w:r>
    </w:p>
    <w:p>
      <w:pPr>
        <w:pStyle w:val="15"/>
        <w:numPr>
          <w:ilvl w:val="0"/>
          <w:numId w:val="10"/>
        </w:numPr>
        <w:spacing w:after="160" w:line="259" w:lineRule="auto"/>
        <w:jc w:val="both"/>
        <w:rPr>
          <w:rFonts w:asciiTheme="minorHAnsi" w:hAnsiTheme="minorHAnsi"/>
          <w:sz w:val="22"/>
        </w:rPr>
      </w:pPr>
      <w:r>
        <w:rPr>
          <w:rFonts w:asciiTheme="minorHAnsi" w:hAnsiTheme="minorHAnsi"/>
          <w:sz w:val="22"/>
        </w:rPr>
        <w:t>Actualizaciones</w:t>
      </w:r>
    </w:p>
    <w:p>
      <w:pPr>
        <w:pStyle w:val="15"/>
        <w:numPr>
          <w:ilvl w:val="0"/>
          <w:numId w:val="10"/>
        </w:numPr>
        <w:spacing w:after="160" w:line="259" w:lineRule="auto"/>
        <w:jc w:val="both"/>
        <w:rPr>
          <w:rFonts w:asciiTheme="minorHAnsi" w:hAnsiTheme="minorHAnsi"/>
          <w:sz w:val="22"/>
        </w:rPr>
      </w:pPr>
      <w:r>
        <w:rPr>
          <w:rFonts w:asciiTheme="minorHAnsi" w:hAnsiTheme="minorHAnsi"/>
          <w:sz w:val="22"/>
        </w:rPr>
        <w:t>Tareas programadas</w:t>
      </w:r>
    </w:p>
    <w:p>
      <w:pPr>
        <w:pStyle w:val="15"/>
        <w:numPr>
          <w:ilvl w:val="0"/>
          <w:numId w:val="10"/>
        </w:numPr>
        <w:spacing w:after="160" w:line="259" w:lineRule="auto"/>
        <w:jc w:val="both"/>
        <w:rPr>
          <w:rFonts w:asciiTheme="minorHAnsi" w:hAnsiTheme="minorHAnsi"/>
          <w:sz w:val="22"/>
        </w:rPr>
      </w:pPr>
      <w:r>
        <w:rPr>
          <w:rFonts w:asciiTheme="minorHAnsi" w:hAnsiTheme="minorHAnsi"/>
          <w:sz w:val="22"/>
        </w:rPr>
        <w:t>Problemas de red</w:t>
      </w:r>
    </w:p>
    <w:p>
      <w:pPr>
        <w:pStyle w:val="15"/>
        <w:numPr>
          <w:ilvl w:val="0"/>
          <w:numId w:val="10"/>
        </w:numPr>
        <w:spacing w:after="160" w:line="259" w:lineRule="auto"/>
        <w:jc w:val="both"/>
        <w:rPr>
          <w:rFonts w:asciiTheme="minorHAnsi" w:hAnsiTheme="minorHAnsi"/>
          <w:sz w:val="22"/>
        </w:rPr>
      </w:pPr>
      <w:r>
        <w:rPr>
          <w:rFonts w:asciiTheme="minorHAnsi" w:hAnsiTheme="minorHAnsi"/>
          <w:sz w:val="22"/>
        </w:rPr>
        <w:t>Fallas de archivos en apache.</w:t>
      </w:r>
    </w:p>
    <w:p>
      <w:pPr>
        <w:spacing w:after="160" w:line="259" w:lineRule="auto"/>
        <w:jc w:val="both"/>
      </w:pPr>
      <w:r>
        <w:t>A continuación se muestra la matriz de fallas describiendo los servicios que presentaron interrupción, el motivo que la ocasionó y duración de la caída:</w:t>
      </w:r>
    </w:p>
    <w:p>
      <w:pPr>
        <w:pStyle w:val="15"/>
        <w:numPr>
          <w:ilvl w:val="1"/>
          <w:numId w:val="5"/>
        </w:numPr>
        <w:spacing w:after="160" w:line="259" w:lineRule="auto"/>
        <w:jc w:val="both"/>
        <w:rPr>
          <w:rFonts w:ascii="Calibri" w:hAnsi="Calibri" w:cs="Arial"/>
          <w:sz w:val="24"/>
        </w:rPr>
      </w:pPr>
      <w:r>
        <w:rPr>
          <w:rFonts w:ascii="Calibri" w:hAnsi="Calibri"/>
          <w:sz w:val="22"/>
        </w:rPr>
        <w:t>Tablas de resultados Interrupciones de servicios mes de junio de 2015</w:t>
      </w:r>
    </w:p>
    <w:p>
      <w:pPr>
        <w:spacing w:after="160" w:line="259" w:lineRule="auto"/>
        <w:jc w:val="both"/>
      </w:pPr>
      <w:r>
        <w:t>En este punto se muestran los resultados obtenidos de la disponibilidad de los servicios de RedCLARA durante junio, clasificados por números de caídas y tiempo total de la interrupción de los servicios afectados. Cuando se presenta una caída de un servidor es posible que no solo afecte el servicio que presenta el error o el mantenimiento programado, sino que también se ven afectados uno o más servicios en el mismo momento.</w:t>
      </w:r>
    </w:p>
    <w:p>
      <w:pPr>
        <w:spacing w:after="160" w:line="259" w:lineRule="auto"/>
        <w:jc w:val="both"/>
      </w:pPr>
    </w:p>
    <w:tbl>
      <w:tblPr>
        <w:tblStyle w:val="10"/>
        <w:tblW w:w="7933" w:type="dxa"/>
        <w:jc w:val="center"/>
        <w:tblInd w:w="0" w:type="dxa"/>
        <w:tblLayout w:type="fixed"/>
        <w:tblCellMar>
          <w:top w:w="0" w:type="dxa"/>
          <w:left w:w="70" w:type="dxa"/>
          <w:bottom w:w="0" w:type="dxa"/>
          <w:right w:w="70" w:type="dxa"/>
        </w:tblCellMar>
      </w:tblPr>
      <w:tblGrid>
        <w:gridCol w:w="2516"/>
        <w:gridCol w:w="1710"/>
        <w:gridCol w:w="2148"/>
        <w:gridCol w:w="1559"/>
      </w:tblGrid>
      <w:tr>
        <w:tblPrEx>
          <w:tblLayout w:type="fixed"/>
          <w:tblCellMar>
            <w:top w:w="0" w:type="dxa"/>
            <w:left w:w="70" w:type="dxa"/>
            <w:bottom w:w="0" w:type="dxa"/>
            <w:right w:w="70" w:type="dxa"/>
          </w:tblCellMar>
        </w:tblPrEx>
        <w:trPr>
          <w:trHeight w:val="225" w:hRule="atLeast"/>
          <w:jc w:val="center"/>
        </w:trPr>
        <w:tc>
          <w:tcPr>
            <w:tcW w:w="7933" w:type="dxa"/>
            <w:gridSpan w:val="4"/>
            <w:tcBorders>
              <w:top w:val="single" w:color="auto" w:sz="4" w:space="0"/>
              <w:left w:val="single" w:color="auto" w:sz="4" w:space="0"/>
              <w:bottom w:val="single" w:color="auto" w:sz="4" w:space="0"/>
              <w:right w:val="single" w:color="000000" w:sz="4" w:space="0"/>
            </w:tcBorders>
            <w:shd w:val="clear" w:color="000000" w:fill="BFBFBF"/>
            <w:vAlign w:val="center"/>
          </w:tcPr>
          <w:p>
            <w:pPr>
              <w:spacing w:after="0" w:line="240" w:lineRule="auto"/>
              <w:jc w:val="center"/>
              <w:rPr>
                <w:rFonts w:ascii="Arial" w:hAnsi="Arial" w:eastAsia="Times New Roman" w:cs="Arial"/>
                <w:b/>
                <w:bCs/>
                <w:sz w:val="20"/>
                <w:szCs w:val="16"/>
              </w:rPr>
            </w:pPr>
            <w:r>
              <w:rPr>
                <w:rFonts w:ascii="Arial" w:hAnsi="Arial" w:eastAsia="Times New Roman" w:cs="Arial"/>
                <w:b/>
                <w:bCs/>
                <w:sz w:val="20"/>
                <w:szCs w:val="16"/>
              </w:rPr>
              <w:t>INTERRUPCIONES POR SERVICIO</w:t>
            </w:r>
          </w:p>
        </w:tc>
      </w:tr>
      <w:tr>
        <w:tblPrEx>
          <w:tblLayout w:type="fixed"/>
          <w:tblCellMar>
            <w:top w:w="0" w:type="dxa"/>
            <w:left w:w="70" w:type="dxa"/>
            <w:bottom w:w="0" w:type="dxa"/>
            <w:right w:w="70" w:type="dxa"/>
          </w:tblCellMar>
        </w:tblPrEx>
        <w:trPr>
          <w:trHeight w:val="787" w:hRule="atLeast"/>
          <w:jc w:val="center"/>
        </w:trPr>
        <w:tc>
          <w:tcPr>
            <w:tcW w:w="2516" w:type="dxa"/>
            <w:tcBorders>
              <w:top w:val="nil"/>
              <w:left w:val="single" w:color="auto" w:sz="4" w:space="0"/>
              <w:bottom w:val="single" w:color="auto" w:sz="4" w:space="0"/>
              <w:right w:val="single" w:color="auto" w:sz="4" w:space="0"/>
            </w:tcBorders>
            <w:shd w:val="clear" w:color="000000" w:fill="D9D9D9"/>
            <w:vAlign w:val="center"/>
          </w:tcPr>
          <w:p>
            <w:pPr>
              <w:spacing w:after="0" w:line="240" w:lineRule="auto"/>
              <w:jc w:val="center"/>
              <w:rPr>
                <w:rFonts w:ascii="Arial" w:hAnsi="Arial" w:eastAsia="Times New Roman" w:cs="Arial"/>
                <w:b/>
                <w:bCs/>
                <w:sz w:val="18"/>
                <w:szCs w:val="16"/>
              </w:rPr>
            </w:pPr>
            <w:r>
              <w:rPr>
                <w:rFonts w:ascii="Arial" w:hAnsi="Arial" w:eastAsia="Times New Roman" w:cs="Arial"/>
                <w:b/>
                <w:bCs/>
                <w:sz w:val="18"/>
                <w:szCs w:val="16"/>
              </w:rPr>
              <w:t>Nombre Servicio</w:t>
            </w:r>
          </w:p>
        </w:tc>
        <w:tc>
          <w:tcPr>
            <w:tcW w:w="1710" w:type="dxa"/>
            <w:tcBorders>
              <w:top w:val="nil"/>
              <w:left w:val="single" w:color="auto" w:sz="4" w:space="0"/>
              <w:bottom w:val="single" w:color="auto" w:sz="4" w:space="0"/>
              <w:right w:val="single" w:color="auto" w:sz="4" w:space="0"/>
            </w:tcBorders>
            <w:shd w:val="clear" w:color="000000" w:fill="D9D9D9"/>
            <w:vAlign w:val="center"/>
          </w:tcPr>
          <w:p>
            <w:pPr>
              <w:spacing w:after="0" w:line="240" w:lineRule="auto"/>
              <w:jc w:val="center"/>
              <w:rPr>
                <w:rFonts w:ascii="Arial" w:hAnsi="Arial" w:eastAsia="Times New Roman" w:cs="Arial"/>
                <w:b/>
                <w:bCs/>
                <w:sz w:val="18"/>
                <w:szCs w:val="16"/>
              </w:rPr>
            </w:pPr>
            <w:r>
              <w:rPr>
                <w:rFonts w:ascii="Arial" w:hAnsi="Arial" w:eastAsia="Times New Roman" w:cs="Arial"/>
                <w:b/>
                <w:bCs/>
                <w:sz w:val="18"/>
                <w:szCs w:val="16"/>
              </w:rPr>
              <w:t>Número Total de interrupciones por servicio</w:t>
            </w:r>
          </w:p>
        </w:tc>
        <w:tc>
          <w:tcPr>
            <w:tcW w:w="2148" w:type="dxa"/>
            <w:tcBorders>
              <w:top w:val="single" w:color="auto" w:sz="4" w:space="0"/>
              <w:left w:val="single" w:color="auto" w:sz="4" w:space="0"/>
              <w:bottom w:val="single" w:color="auto" w:sz="4" w:space="0"/>
              <w:right w:val="single" w:color="auto" w:sz="4" w:space="0"/>
            </w:tcBorders>
            <w:shd w:val="clear" w:color="000000" w:fill="D9D9D9"/>
            <w:vAlign w:val="center"/>
          </w:tcPr>
          <w:p>
            <w:pPr>
              <w:spacing w:after="0" w:line="240" w:lineRule="auto"/>
              <w:jc w:val="center"/>
              <w:rPr>
                <w:rFonts w:ascii="Arial" w:hAnsi="Arial" w:eastAsia="Times New Roman" w:cs="Arial"/>
                <w:b/>
                <w:bCs/>
                <w:sz w:val="18"/>
                <w:szCs w:val="16"/>
              </w:rPr>
            </w:pPr>
            <w:r>
              <w:rPr>
                <w:rFonts w:ascii="Arial" w:hAnsi="Arial" w:eastAsia="Times New Roman" w:cs="Arial"/>
                <w:b/>
                <w:bCs/>
                <w:sz w:val="18"/>
                <w:szCs w:val="16"/>
              </w:rPr>
              <w:t>Tiempo total de Interrupción</w:t>
            </w:r>
          </w:p>
        </w:tc>
        <w:tc>
          <w:tcPr>
            <w:tcW w:w="1559" w:type="dxa"/>
            <w:tcBorders>
              <w:top w:val="nil"/>
              <w:left w:val="single" w:color="auto" w:sz="4" w:space="0"/>
              <w:bottom w:val="single" w:color="auto" w:sz="4" w:space="0"/>
              <w:right w:val="single" w:color="auto" w:sz="4" w:space="0"/>
            </w:tcBorders>
            <w:shd w:val="clear" w:color="000000" w:fill="D9D9D9"/>
            <w:vAlign w:val="center"/>
          </w:tcPr>
          <w:p>
            <w:pPr>
              <w:spacing w:after="0" w:line="240" w:lineRule="auto"/>
              <w:jc w:val="center"/>
              <w:rPr>
                <w:rFonts w:ascii="Arial" w:hAnsi="Arial" w:eastAsia="Times New Roman" w:cs="Arial"/>
                <w:b/>
                <w:bCs/>
                <w:sz w:val="18"/>
                <w:szCs w:val="16"/>
              </w:rPr>
            </w:pPr>
            <w:r>
              <w:rPr>
                <w:rFonts w:ascii="Arial" w:hAnsi="Arial" w:eastAsia="Times New Roman" w:cs="Arial"/>
                <w:b/>
                <w:bCs/>
                <w:sz w:val="18"/>
                <w:szCs w:val="16"/>
              </w:rPr>
              <w:t>Porcentaje de disponibilidad (%)</w:t>
            </w:r>
          </w:p>
        </w:tc>
      </w:tr>
      <w:tr>
        <w:tblPrEx>
          <w:tblLayout w:type="fixed"/>
          <w:tblCellMar>
            <w:top w:w="0" w:type="dxa"/>
            <w:left w:w="70" w:type="dxa"/>
            <w:bottom w:w="0" w:type="dxa"/>
            <w:right w:w="70" w:type="dxa"/>
          </w:tblCellMar>
        </w:tblPrEx>
        <w:trPr>
          <w:trHeight w:val="77" w:hRule="atLeast"/>
          <w:jc w:val="center"/>
        </w:trPr>
        <w:tc>
          <w:tcPr>
            <w:tcW w:w="2516" w:type="dxa"/>
            <w:tcBorders>
              <w:top w:val="single" w:color="auto" w:sz="4" w:space="0"/>
              <w:left w:val="single" w:color="auto" w:sz="4" w:space="0"/>
              <w:bottom w:val="single" w:color="auto" w:sz="4" w:space="0"/>
              <w:right w:val="single" w:color="auto" w:sz="4" w:space="0"/>
            </w:tcBorders>
            <w:shd w:val="clear" w:color="000000" w:fill="D9D9D9"/>
            <w:vAlign w:val="center"/>
          </w:tcPr>
          <w:p>
            <w:pPr>
              <w:spacing w:after="0" w:line="240" w:lineRule="auto"/>
              <w:rPr>
                <w:rFonts w:ascii="Arial" w:hAnsi="Arial" w:eastAsia="Times New Roman" w:cs="Arial"/>
                <w:color w:val="000000"/>
                <w:sz w:val="18"/>
                <w:szCs w:val="16"/>
              </w:rPr>
            </w:pPr>
            <w:r>
              <w:rPr>
                <w:rFonts w:ascii="Arial" w:hAnsi="Arial" w:eastAsia="Times New Roman" w:cs="Arial"/>
                <w:color w:val="000000"/>
                <w:sz w:val="18"/>
                <w:szCs w:val="16"/>
              </w:rPr>
              <w:t>Indico (eventos)</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Arial" w:hAnsi="Arial" w:eastAsia="Times New Roman" w:cs="Arial"/>
                <w:sz w:val="18"/>
                <w:szCs w:val="16"/>
              </w:rPr>
            </w:pPr>
            <w:r>
              <w:rPr>
                <w:rFonts w:ascii="Arial" w:hAnsi="Arial" w:eastAsia="Times New Roman" w:cs="Arial"/>
                <w:sz w:val="18"/>
                <w:szCs w:val="16"/>
              </w:rPr>
              <w:t>3</w:t>
            </w:r>
          </w:p>
        </w:tc>
        <w:tc>
          <w:tcPr>
            <w:tcW w:w="214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Arial" w:hAnsi="Arial" w:eastAsia="Times New Roman" w:cs="Arial"/>
                <w:color w:val="FF0000"/>
                <w:sz w:val="18"/>
                <w:szCs w:val="16"/>
              </w:rPr>
            </w:pPr>
            <w:r>
              <w:rPr>
                <w:rFonts w:ascii="Arial" w:hAnsi="Arial" w:eastAsia="Times New Roman" w:cs="Arial"/>
                <w:color w:val="FF0000"/>
                <w:sz w:val="18"/>
                <w:szCs w:val="16"/>
              </w:rPr>
              <w:t>6 horas, 40 minutos</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Arial" w:hAnsi="Arial" w:eastAsia="Times New Roman" w:cs="Arial"/>
                <w:b/>
                <w:bCs/>
                <w:color w:val="7B7B7B"/>
                <w:sz w:val="18"/>
                <w:szCs w:val="16"/>
              </w:rPr>
            </w:pPr>
            <w:r>
              <w:rPr>
                <w:rFonts w:ascii="Arial" w:hAnsi="Arial" w:eastAsia="Times New Roman" w:cs="Arial"/>
                <w:b/>
                <w:bCs/>
                <w:color w:val="7B7B7B"/>
                <w:sz w:val="18"/>
                <w:szCs w:val="16"/>
              </w:rPr>
              <w:t>98,6%</w:t>
            </w:r>
          </w:p>
        </w:tc>
      </w:tr>
      <w:tr>
        <w:tblPrEx>
          <w:tblLayout w:type="fixed"/>
          <w:tblCellMar>
            <w:top w:w="0" w:type="dxa"/>
            <w:left w:w="70" w:type="dxa"/>
            <w:bottom w:w="0" w:type="dxa"/>
            <w:right w:w="70" w:type="dxa"/>
          </w:tblCellMar>
        </w:tblPrEx>
        <w:trPr>
          <w:trHeight w:val="77" w:hRule="atLeast"/>
          <w:jc w:val="center"/>
        </w:trPr>
        <w:tc>
          <w:tcPr>
            <w:tcW w:w="2516" w:type="dxa"/>
            <w:tcBorders>
              <w:top w:val="single" w:color="auto" w:sz="4" w:space="0"/>
              <w:left w:val="single" w:color="auto" w:sz="4" w:space="0"/>
              <w:bottom w:val="single" w:color="auto" w:sz="4" w:space="0"/>
              <w:right w:val="single" w:color="auto" w:sz="4" w:space="0"/>
            </w:tcBorders>
            <w:shd w:val="clear" w:color="000000" w:fill="D9D9D9"/>
            <w:vAlign w:val="center"/>
          </w:tcPr>
          <w:p>
            <w:pPr>
              <w:spacing w:after="0" w:line="240" w:lineRule="auto"/>
              <w:rPr>
                <w:rFonts w:ascii="Arial" w:hAnsi="Arial" w:eastAsia="Times New Roman" w:cs="Arial"/>
                <w:color w:val="000000"/>
                <w:sz w:val="18"/>
                <w:szCs w:val="16"/>
              </w:rPr>
            </w:pPr>
            <w:r>
              <w:rPr>
                <w:rFonts w:ascii="Arial" w:hAnsi="Arial" w:eastAsia="Times New Roman" w:cs="Arial"/>
                <w:color w:val="000000"/>
                <w:sz w:val="18"/>
                <w:szCs w:val="16"/>
              </w:rPr>
              <w:t>Colaboratorio</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Arial" w:hAnsi="Arial" w:eastAsia="Times New Roman" w:cs="Arial"/>
                <w:sz w:val="18"/>
                <w:szCs w:val="16"/>
              </w:rPr>
            </w:pPr>
            <w:r>
              <w:rPr>
                <w:rFonts w:ascii="Arial" w:hAnsi="Arial" w:eastAsia="Times New Roman" w:cs="Arial"/>
                <w:sz w:val="18"/>
                <w:szCs w:val="16"/>
              </w:rPr>
              <w:t>1</w:t>
            </w:r>
          </w:p>
        </w:tc>
        <w:tc>
          <w:tcPr>
            <w:tcW w:w="214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Arial" w:hAnsi="Arial" w:eastAsia="Times New Roman" w:cs="Arial"/>
                <w:color w:val="FF0000"/>
                <w:sz w:val="18"/>
                <w:szCs w:val="16"/>
              </w:rPr>
            </w:pPr>
            <w:r>
              <w:rPr>
                <w:rFonts w:ascii="Arial" w:hAnsi="Arial" w:eastAsia="Times New Roman" w:cs="Arial"/>
                <w:color w:val="FF0000"/>
                <w:sz w:val="18"/>
                <w:szCs w:val="16"/>
              </w:rPr>
              <w:t>26 Minutos</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Arial" w:hAnsi="Arial" w:eastAsia="Times New Roman" w:cs="Arial"/>
                <w:b/>
                <w:bCs/>
                <w:color w:val="7B7B7B"/>
                <w:sz w:val="18"/>
                <w:szCs w:val="16"/>
              </w:rPr>
            </w:pPr>
            <w:r>
              <w:rPr>
                <w:rFonts w:ascii="Arial" w:hAnsi="Arial" w:eastAsia="Times New Roman" w:cs="Arial"/>
                <w:b/>
                <w:bCs/>
                <w:color w:val="7B7B7B"/>
                <w:sz w:val="18"/>
                <w:szCs w:val="16"/>
              </w:rPr>
              <w:t>99%</w:t>
            </w:r>
          </w:p>
        </w:tc>
      </w:tr>
      <w:tr>
        <w:tblPrEx>
          <w:tblLayout w:type="fixed"/>
          <w:tblCellMar>
            <w:top w:w="0" w:type="dxa"/>
            <w:left w:w="70" w:type="dxa"/>
            <w:bottom w:w="0" w:type="dxa"/>
            <w:right w:w="70" w:type="dxa"/>
          </w:tblCellMar>
        </w:tblPrEx>
        <w:trPr>
          <w:trHeight w:val="77" w:hRule="atLeast"/>
          <w:jc w:val="center"/>
        </w:trPr>
        <w:tc>
          <w:tcPr>
            <w:tcW w:w="2516" w:type="dxa"/>
            <w:tcBorders>
              <w:top w:val="single" w:color="auto" w:sz="4" w:space="0"/>
              <w:left w:val="single" w:color="auto" w:sz="4" w:space="0"/>
              <w:bottom w:val="single" w:color="auto" w:sz="4" w:space="0"/>
              <w:right w:val="single" w:color="auto" w:sz="4" w:space="0"/>
            </w:tcBorders>
            <w:shd w:val="clear" w:color="000000" w:fill="D9D9D9"/>
            <w:vAlign w:val="center"/>
          </w:tcPr>
          <w:p>
            <w:pPr>
              <w:spacing w:after="0" w:line="240" w:lineRule="auto"/>
              <w:rPr>
                <w:rFonts w:ascii="Arial" w:hAnsi="Arial" w:eastAsia="Times New Roman" w:cs="Arial"/>
                <w:color w:val="000000"/>
                <w:sz w:val="18"/>
                <w:szCs w:val="16"/>
              </w:rPr>
            </w:pPr>
            <w:r>
              <w:rPr>
                <w:rFonts w:ascii="Arial" w:hAnsi="Arial" w:eastAsia="Times New Roman" w:cs="Arial"/>
                <w:color w:val="000000"/>
                <w:sz w:val="18"/>
                <w:szCs w:val="16"/>
              </w:rPr>
              <w:t>Colaboratorio-dev</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Arial" w:hAnsi="Arial" w:eastAsia="Times New Roman" w:cs="Arial"/>
                <w:sz w:val="18"/>
                <w:szCs w:val="16"/>
              </w:rPr>
            </w:pPr>
            <w:r>
              <w:rPr>
                <w:rFonts w:ascii="Arial" w:hAnsi="Arial" w:eastAsia="Times New Roman" w:cs="Arial"/>
                <w:sz w:val="18"/>
                <w:szCs w:val="16"/>
              </w:rPr>
              <w:t>1</w:t>
            </w:r>
          </w:p>
        </w:tc>
        <w:tc>
          <w:tcPr>
            <w:tcW w:w="214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Arial" w:hAnsi="Arial" w:eastAsia="Times New Roman" w:cs="Arial"/>
                <w:color w:val="FF0000"/>
                <w:sz w:val="18"/>
                <w:szCs w:val="16"/>
              </w:rPr>
            </w:pPr>
            <w:r>
              <w:rPr>
                <w:rFonts w:ascii="Arial" w:hAnsi="Arial" w:eastAsia="Times New Roman" w:cs="Arial"/>
                <w:color w:val="FF0000"/>
                <w:sz w:val="18"/>
                <w:szCs w:val="16"/>
              </w:rPr>
              <w:t>42 Minutos</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Arial" w:hAnsi="Arial" w:eastAsia="Times New Roman" w:cs="Arial"/>
                <w:b/>
                <w:bCs/>
                <w:color w:val="7B7B7B"/>
                <w:sz w:val="18"/>
                <w:szCs w:val="16"/>
              </w:rPr>
            </w:pPr>
            <w:r>
              <w:rPr>
                <w:rFonts w:ascii="Arial" w:hAnsi="Arial" w:eastAsia="Times New Roman" w:cs="Arial"/>
                <w:b/>
                <w:bCs/>
                <w:color w:val="7B7B7B"/>
                <w:sz w:val="18"/>
                <w:szCs w:val="16"/>
              </w:rPr>
              <w:t>99%</w:t>
            </w:r>
          </w:p>
        </w:tc>
      </w:tr>
    </w:tbl>
    <w:p>
      <w:pPr>
        <w:spacing w:after="160" w:line="259" w:lineRule="auto"/>
        <w:jc w:val="both"/>
      </w:pPr>
    </w:p>
    <w:tbl>
      <w:tblPr>
        <w:tblStyle w:val="10"/>
        <w:tblW w:w="5720" w:type="dxa"/>
        <w:jc w:val="center"/>
        <w:tblInd w:w="0" w:type="dxa"/>
        <w:tblLayout w:type="fixed"/>
        <w:tblCellMar>
          <w:top w:w="0" w:type="dxa"/>
          <w:left w:w="70" w:type="dxa"/>
          <w:bottom w:w="0" w:type="dxa"/>
          <w:right w:w="70" w:type="dxa"/>
        </w:tblCellMar>
      </w:tblPr>
      <w:tblGrid>
        <w:gridCol w:w="3120"/>
        <w:gridCol w:w="2600"/>
      </w:tblGrid>
      <w:tr>
        <w:tblPrEx>
          <w:tblLayout w:type="fixed"/>
          <w:tblCellMar>
            <w:top w:w="0" w:type="dxa"/>
            <w:left w:w="70" w:type="dxa"/>
            <w:bottom w:w="0" w:type="dxa"/>
            <w:right w:w="70" w:type="dxa"/>
          </w:tblCellMar>
        </w:tblPrEx>
        <w:trPr>
          <w:trHeight w:val="450" w:hRule="atLeast"/>
          <w:jc w:val="center"/>
        </w:trPr>
        <w:tc>
          <w:tcPr>
            <w:tcW w:w="3120" w:type="dxa"/>
            <w:tcBorders>
              <w:top w:val="single" w:color="auto" w:sz="4" w:space="0"/>
              <w:left w:val="single" w:color="auto" w:sz="4" w:space="0"/>
              <w:bottom w:val="single" w:color="auto" w:sz="4" w:space="0"/>
              <w:right w:val="single" w:color="auto" w:sz="4" w:space="0"/>
            </w:tcBorders>
            <w:shd w:val="clear" w:color="000000" w:fill="D9D9D9"/>
            <w:vAlign w:val="center"/>
          </w:tcPr>
          <w:p>
            <w:pPr>
              <w:spacing w:after="0" w:line="240" w:lineRule="auto"/>
              <w:rPr>
                <w:rFonts w:ascii="Arial" w:hAnsi="Arial" w:eastAsia="Times New Roman" w:cs="Arial"/>
                <w:b/>
                <w:bCs/>
                <w:sz w:val="20"/>
                <w:szCs w:val="16"/>
              </w:rPr>
            </w:pPr>
            <w:r>
              <w:rPr>
                <w:rFonts w:ascii="Arial" w:hAnsi="Arial" w:eastAsia="Times New Roman" w:cs="Arial"/>
                <w:b/>
                <w:bCs/>
                <w:sz w:val="18"/>
                <w:szCs w:val="16"/>
              </w:rPr>
              <w:t>Total de horas del mes</w:t>
            </w:r>
          </w:p>
        </w:tc>
        <w:tc>
          <w:tcPr>
            <w:tcW w:w="260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Arial" w:hAnsi="Arial" w:eastAsia="Times New Roman" w:cs="Arial"/>
                <w:color w:val="2F75B5"/>
                <w:sz w:val="20"/>
                <w:szCs w:val="16"/>
              </w:rPr>
            </w:pPr>
            <w:r>
              <w:rPr>
                <w:rFonts w:ascii="Arial" w:hAnsi="Arial" w:eastAsia="Times New Roman" w:cs="Arial"/>
                <w:color w:val="2F75B5"/>
                <w:sz w:val="18"/>
                <w:szCs w:val="16"/>
              </w:rPr>
              <w:t>744 horas,0 min</w:t>
            </w:r>
          </w:p>
        </w:tc>
      </w:tr>
    </w:tbl>
    <w:p>
      <w:pPr>
        <w:spacing w:after="160" w:line="259" w:lineRule="auto"/>
        <w:jc w:val="both"/>
      </w:pPr>
    </w:p>
    <w:tbl>
      <w:tblPr>
        <w:tblStyle w:val="10"/>
        <w:tblW w:w="7044" w:type="dxa"/>
        <w:jc w:val="center"/>
        <w:tblInd w:w="0" w:type="dxa"/>
        <w:tblLayout w:type="fixed"/>
        <w:tblCellMar>
          <w:top w:w="0" w:type="dxa"/>
          <w:left w:w="70" w:type="dxa"/>
          <w:bottom w:w="0" w:type="dxa"/>
          <w:right w:w="70" w:type="dxa"/>
        </w:tblCellMar>
      </w:tblPr>
      <w:tblGrid>
        <w:gridCol w:w="4697"/>
        <w:gridCol w:w="2347"/>
      </w:tblGrid>
      <w:tr>
        <w:tblPrEx>
          <w:tblLayout w:type="fixed"/>
          <w:tblCellMar>
            <w:top w:w="0" w:type="dxa"/>
            <w:left w:w="70" w:type="dxa"/>
            <w:bottom w:w="0" w:type="dxa"/>
            <w:right w:w="70" w:type="dxa"/>
          </w:tblCellMar>
        </w:tblPrEx>
        <w:trPr>
          <w:trHeight w:val="70" w:hRule="atLeast"/>
          <w:jc w:val="center"/>
        </w:trPr>
        <w:tc>
          <w:tcPr>
            <w:tcW w:w="4697" w:type="dxa"/>
            <w:tcBorders>
              <w:top w:val="single" w:color="auto" w:sz="4" w:space="0"/>
              <w:left w:val="single" w:color="auto" w:sz="4" w:space="0"/>
              <w:bottom w:val="single" w:color="auto" w:sz="4" w:space="0"/>
              <w:right w:val="single" w:color="auto" w:sz="4" w:space="0"/>
            </w:tcBorders>
            <w:shd w:val="clear" w:color="000000" w:fill="D9D9D9"/>
            <w:vAlign w:val="center"/>
          </w:tcPr>
          <w:p>
            <w:pPr>
              <w:spacing w:after="0"/>
              <w:rPr>
                <w:rFonts w:ascii="Arial" w:hAnsi="Arial" w:eastAsia="Times New Roman" w:cs="Arial"/>
                <w:b/>
                <w:bCs/>
                <w:sz w:val="18"/>
                <w:szCs w:val="16"/>
              </w:rPr>
            </w:pPr>
            <w:r>
              <w:rPr>
                <w:rFonts w:ascii="Arial" w:hAnsi="Arial" w:eastAsia="Times New Roman" w:cs="Arial"/>
                <w:b/>
                <w:bCs/>
                <w:sz w:val="18"/>
                <w:szCs w:val="16"/>
              </w:rPr>
              <w:t xml:space="preserve">Número total de fallas Junio </w:t>
            </w:r>
          </w:p>
        </w:tc>
        <w:tc>
          <w:tcPr>
            <w:tcW w:w="234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Arial" w:hAnsi="Arial" w:eastAsia="Times New Roman" w:cs="Arial"/>
                <w:color w:val="FF0000"/>
                <w:sz w:val="18"/>
                <w:szCs w:val="16"/>
              </w:rPr>
            </w:pPr>
            <w:r>
              <w:rPr>
                <w:rFonts w:ascii="Arial" w:hAnsi="Arial" w:eastAsia="Times New Roman" w:cs="Arial"/>
                <w:color w:val="FF0000"/>
                <w:sz w:val="18"/>
                <w:szCs w:val="16"/>
              </w:rPr>
              <w:t>5</w:t>
            </w:r>
          </w:p>
        </w:tc>
      </w:tr>
      <w:tr>
        <w:tblPrEx>
          <w:tblLayout w:type="fixed"/>
          <w:tblCellMar>
            <w:top w:w="0" w:type="dxa"/>
            <w:left w:w="70" w:type="dxa"/>
            <w:bottom w:w="0" w:type="dxa"/>
            <w:right w:w="70" w:type="dxa"/>
          </w:tblCellMar>
        </w:tblPrEx>
        <w:trPr>
          <w:trHeight w:val="70" w:hRule="atLeast"/>
          <w:jc w:val="center"/>
        </w:trPr>
        <w:tc>
          <w:tcPr>
            <w:tcW w:w="4697" w:type="dxa"/>
            <w:tcBorders>
              <w:top w:val="single" w:color="auto" w:sz="4" w:space="0"/>
              <w:left w:val="single" w:color="auto" w:sz="4" w:space="0"/>
              <w:bottom w:val="single" w:color="auto" w:sz="4" w:space="0"/>
              <w:right w:val="single" w:color="auto" w:sz="4" w:space="0"/>
            </w:tcBorders>
            <w:shd w:val="clear" w:color="000000" w:fill="D9D9D9"/>
            <w:vAlign w:val="center"/>
          </w:tcPr>
          <w:p>
            <w:pPr>
              <w:spacing w:after="0"/>
              <w:rPr>
                <w:rFonts w:ascii="Arial" w:hAnsi="Arial" w:eastAsia="Times New Roman" w:cs="Arial"/>
                <w:b/>
                <w:bCs/>
                <w:sz w:val="18"/>
                <w:szCs w:val="16"/>
              </w:rPr>
            </w:pPr>
            <w:r>
              <w:rPr>
                <w:rFonts w:ascii="Arial" w:hAnsi="Arial" w:eastAsia="Times New Roman" w:cs="Arial"/>
                <w:b/>
                <w:bCs/>
                <w:sz w:val="18"/>
                <w:szCs w:val="16"/>
              </w:rPr>
              <w:t>Tiempo total interrupción de los servicios junio</w:t>
            </w:r>
          </w:p>
        </w:tc>
        <w:tc>
          <w:tcPr>
            <w:tcW w:w="2347"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Arial" w:hAnsi="Arial" w:eastAsia="Times New Roman" w:cs="Arial"/>
                <w:color w:val="FF0000"/>
                <w:sz w:val="18"/>
                <w:szCs w:val="16"/>
              </w:rPr>
            </w:pPr>
            <w:r>
              <w:rPr>
                <w:rFonts w:ascii="Arial" w:hAnsi="Arial" w:eastAsia="Times New Roman" w:cs="Arial"/>
                <w:color w:val="FF0000"/>
                <w:sz w:val="18"/>
                <w:szCs w:val="16"/>
              </w:rPr>
              <w:t>7 horas, 48 minutos</w:t>
            </w:r>
          </w:p>
        </w:tc>
      </w:tr>
    </w:tbl>
    <w:p>
      <w:pPr>
        <w:spacing w:after="160" w:line="259" w:lineRule="auto"/>
        <w:jc w:val="both"/>
        <w:rPr>
          <w:sz w:val="24"/>
        </w:rPr>
      </w:pPr>
    </w:p>
    <w:p>
      <w:pPr>
        <w:pStyle w:val="15"/>
        <w:numPr>
          <w:ilvl w:val="1"/>
          <w:numId w:val="5"/>
        </w:numPr>
        <w:spacing w:after="160" w:line="259" w:lineRule="auto"/>
        <w:jc w:val="both"/>
        <w:rPr>
          <w:rFonts w:asciiTheme="minorHAnsi" w:hAnsiTheme="minorHAnsi"/>
          <w:sz w:val="24"/>
        </w:rPr>
      </w:pPr>
      <w:r>
        <w:rPr>
          <w:rFonts w:asciiTheme="minorHAnsi" w:hAnsiTheme="minorHAnsi"/>
          <w:sz w:val="24"/>
        </w:rPr>
        <w:t>Indicadores de disponibilidad y calidad de servicio del mes de Junio</w:t>
      </w:r>
    </w:p>
    <w:p>
      <w:pPr>
        <w:pStyle w:val="15"/>
        <w:spacing w:after="160" w:line="259" w:lineRule="auto"/>
        <w:jc w:val="both"/>
        <w:rPr>
          <w:rFonts w:asciiTheme="minorHAnsi" w:hAnsiTheme="minorHAnsi"/>
          <w:sz w:val="24"/>
        </w:rPr>
      </w:pPr>
    </w:p>
    <w:p>
      <w:pPr>
        <w:pStyle w:val="15"/>
        <w:spacing w:after="160" w:line="259" w:lineRule="auto"/>
        <w:ind w:left="0"/>
        <w:jc w:val="center"/>
        <w:rPr>
          <w:rFonts w:asciiTheme="minorHAnsi" w:hAnsiTheme="minorHAnsi"/>
          <w:sz w:val="24"/>
        </w:rPr>
      </w:pPr>
      <w:r>
        <w:drawing>
          <wp:inline distT="0" distB="0" distL="0" distR="0">
            <wp:extent cx="6177915" cy="2082800"/>
            <wp:effectExtent l="0" t="0" r="13335" b="1270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after="160" w:line="259" w:lineRule="auto"/>
        <w:jc w:val="both"/>
      </w:pPr>
      <w:r>
        <w:t>El gráfico muestra el día y el número de interrupciones presentadas en el mes de junio, mostrando que los días 7 de Junio, 16 de Junio y 23 de Junio se presentaron las instrucciones del servicio indico y el 19 de junio se presentaron las interrupciones de colaboratorio y colaboratorio-dev respectivamente. Las 3 caídas de indico, fueron por la realización de backups que generan en algunas ocasiones el apagado de la máquina virtual. En colaboratorio fu la no disponibilidad de los servicios asociados a este, por lo cual fue necesario reiniciarlos y reestablecer el servicio. En colaboratorio-dev, fue causado un archivo corrupto en la configuración del apache, el cual tuvo que ser borrado y creado de nuevo con los datos correspondientes al servicio.</w:t>
      </w:r>
    </w:p>
    <w:p>
      <w:pPr>
        <w:spacing w:after="0" w:line="259" w:lineRule="auto"/>
        <w:jc w:val="center"/>
      </w:pPr>
    </w:p>
    <w:p>
      <w:pPr>
        <w:spacing w:after="160" w:line="259" w:lineRule="auto"/>
        <w:rPr>
          <w:rFonts w:cs="Arial"/>
          <w:b/>
        </w:rPr>
      </w:pPr>
    </w:p>
    <w:p>
      <w:pPr>
        <w:spacing w:after="160" w:line="259" w:lineRule="auto"/>
        <w:rPr>
          <w:rFonts w:cs="Arial"/>
          <w:b/>
        </w:rPr>
      </w:pPr>
    </w:p>
    <w:p>
      <w:pPr>
        <w:spacing w:after="160" w:line="259" w:lineRule="auto"/>
        <w:rPr>
          <w:rFonts w:cs="Arial"/>
          <w:b/>
        </w:rPr>
      </w:pPr>
    </w:p>
    <w:p>
      <w:pPr>
        <w:spacing w:after="160" w:line="259" w:lineRule="auto"/>
        <w:rPr>
          <w:rFonts w:cs="Arial"/>
          <w:b/>
        </w:rPr>
      </w:pPr>
    </w:p>
    <w:p>
      <w:pPr>
        <w:spacing w:after="160" w:line="259" w:lineRule="auto"/>
        <w:rPr>
          <w:rFonts w:cs="Arial"/>
          <w:b/>
        </w:rPr>
      </w:pPr>
    </w:p>
    <w:p>
      <w:pPr>
        <w:spacing w:after="160" w:line="259" w:lineRule="auto"/>
        <w:rPr>
          <w:rFonts w:cs="Arial"/>
          <w:b/>
        </w:rPr>
      </w:pPr>
    </w:p>
    <w:p>
      <w:pPr>
        <w:spacing w:after="160" w:line="259" w:lineRule="auto"/>
        <w:rPr>
          <w:rFonts w:cs="Arial"/>
          <w:b/>
        </w:rPr>
      </w:pPr>
    </w:p>
    <w:p>
      <w:pPr>
        <w:spacing w:after="160" w:line="259" w:lineRule="auto"/>
        <w:rPr>
          <w:rFonts w:cs="Arial"/>
          <w:b/>
        </w:rPr>
      </w:pPr>
    </w:p>
    <w:p>
      <w:pPr>
        <w:spacing w:after="160" w:line="259" w:lineRule="auto"/>
        <w:rPr>
          <w:rFonts w:cs="Arial"/>
          <w:b/>
        </w:rPr>
      </w:pPr>
    </w:p>
    <w:p>
      <w:pPr>
        <w:spacing w:after="160" w:line="259" w:lineRule="auto"/>
        <w:rPr>
          <w:rFonts w:cs="Arial"/>
          <w:b/>
        </w:rPr>
      </w:pPr>
      <w:r>
        <w:rPr>
          <w:rFonts w:cs="Arial"/>
          <w:b/>
        </w:rPr>
        <w:t>Informe de recursos virtualizadores:</w:t>
      </w:r>
    </w:p>
    <w:p>
      <w:pPr>
        <w:spacing w:after="0" w:line="259" w:lineRule="auto"/>
        <w:rPr>
          <w:rFonts w:cs="Arial"/>
          <w:b/>
        </w:rPr>
      </w:pPr>
      <w:r>
        <w:rPr>
          <w:rFonts w:cs="Arial"/>
          <w:b/>
        </w:rPr>
        <w:t>Branu1:</w:t>
      </w:r>
      <w:r>
        <w:t xml:space="preserve"> </w:t>
      </w:r>
      <w:r>
        <mc:AlternateContent>
          <mc:Choice Requires="wps">
            <w:drawing>
              <wp:inline distT="0" distB="0" distL="0" distR="0">
                <wp:extent cx="304800" cy="304800"/>
                <wp:effectExtent l="0" t="0" r="0" b="0"/>
                <wp:docPr id="3" name="Rectángulo 3" descr="Branu01 - Used Space - /var/lib/v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Rectángulo 3" o:spid="_x0000_s1026" o:spt="1" alt="Branu01 - Used Space - /var/lib/vz"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fMlnTSAAAAAwEAAA8AAAAAAAAAAQAgAAAAIgAAAGRycy9k&#10;b3ducmV2LnhtbFBLAQIUABQAAAAIAIdO4kDuwk46CAIAAPEDAAAOAAAAAAAAAAEAIAAAACEBAABk&#10;cnMvZTJvRG9jLnhtbFBLBQYAAAAABgAGAFkBAACbBQAAAAA=&#10;">
                <v:fill on="f" focussize="0,0"/>
                <v:stroke on="f"/>
                <v:imagedata o:title=""/>
                <o:lock v:ext="edit" aspectratio="t"/>
                <w10:wrap type="none"/>
                <w10:anchorlock/>
              </v:rect>
            </w:pict>
          </mc:Fallback>
        </mc:AlternateContent>
      </w:r>
    </w:p>
    <w:p>
      <w:pPr>
        <w:spacing w:after="0" w:line="259" w:lineRule="auto"/>
        <w:rPr>
          <w:rFonts w:cs="Arial"/>
          <w:b/>
        </w:rPr>
      </w:pPr>
    </w:p>
    <w:p>
      <w:pPr>
        <w:spacing w:after="0" w:line="259" w:lineRule="auto"/>
        <w:jc w:val="center"/>
        <w:rPr>
          <w:rFonts w:cs="Arial"/>
          <w:b/>
        </w:rPr>
      </w:pPr>
      <w:r>
        <w:rPr>
          <w:rFonts w:cs="Arial"/>
          <w:b/>
        </w:rPr>
        <w:drawing>
          <wp:inline distT="0" distB="0" distL="0" distR="0">
            <wp:extent cx="5612130" cy="1983105"/>
            <wp:effectExtent l="0" t="0" r="7620" b="0"/>
            <wp:docPr id="9" name="Imagen 9" descr="C:\Users\wilmer.cortes\Videos\Downloads\Banco\graph_image.p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C:\Users\wilmer.cortes\Videos\Downloads\Banco\graph_image.php.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612130" cy="1983229"/>
                    </a:xfrm>
                    <a:prstGeom prst="rect">
                      <a:avLst/>
                    </a:prstGeom>
                    <a:noFill/>
                    <a:ln>
                      <a:noFill/>
                    </a:ln>
                  </pic:spPr>
                </pic:pic>
              </a:graphicData>
            </a:graphic>
          </wp:inline>
        </w:drawing>
      </w:r>
    </w:p>
    <w:p>
      <w:pPr>
        <w:spacing w:after="0" w:line="259" w:lineRule="auto"/>
        <w:jc w:val="center"/>
        <w:rPr>
          <w:rFonts w:cs="Arial"/>
          <w:sz w:val="20"/>
        </w:rPr>
      </w:pPr>
      <w:r>
        <w:rPr>
          <w:rFonts w:cs="Arial"/>
          <w:b/>
          <w:sz w:val="20"/>
        </w:rPr>
        <w:t>Gráfico:</w:t>
      </w:r>
      <w:r>
        <w:rPr>
          <w:rFonts w:cs="Arial"/>
          <w:sz w:val="20"/>
        </w:rPr>
        <w:t xml:space="preserve"> Uso de disco en /var/lib/vz en Branu1</w:t>
      </w:r>
    </w:p>
    <w:p>
      <w:pPr>
        <w:spacing w:after="0" w:line="259" w:lineRule="auto"/>
        <w:jc w:val="center"/>
        <w:rPr>
          <w:rFonts w:cs="Arial"/>
          <w:sz w:val="20"/>
        </w:rPr>
      </w:pPr>
    </w:p>
    <w:p>
      <w:pPr>
        <w:spacing w:after="0" w:line="259" w:lineRule="auto"/>
        <w:jc w:val="center"/>
        <w:rPr>
          <w:rFonts w:cs="Arial"/>
          <w:sz w:val="20"/>
        </w:rPr>
      </w:pPr>
      <w:r>
        <w:rPr>
          <w:rFonts w:cs="Arial"/>
          <w:sz w:val="20"/>
        </w:rPr>
        <w:drawing>
          <wp:inline distT="0" distB="0" distL="0" distR="0">
            <wp:extent cx="5612130" cy="2109470"/>
            <wp:effectExtent l="0" t="0" r="7620" b="5080"/>
            <wp:docPr id="14" name="Imagen 14" descr="C:\Users\wilmer.cortes\Videos\Downloads\Banco\graph_image.p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C:\Users\wilmer.cortes\Videos\Downloads\Banco\graph_image.php.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612130" cy="2109578"/>
                    </a:xfrm>
                    <a:prstGeom prst="rect">
                      <a:avLst/>
                    </a:prstGeom>
                    <a:noFill/>
                    <a:ln>
                      <a:noFill/>
                    </a:ln>
                  </pic:spPr>
                </pic:pic>
              </a:graphicData>
            </a:graphic>
          </wp:inline>
        </w:drawing>
      </w:r>
    </w:p>
    <w:p>
      <w:pPr>
        <w:spacing w:after="0" w:line="259" w:lineRule="auto"/>
        <w:jc w:val="center"/>
        <w:rPr>
          <w:rFonts w:cs="Arial"/>
          <w:sz w:val="20"/>
        </w:rPr>
      </w:pPr>
      <w:r>
        <w:rPr>
          <w:rFonts w:cs="Arial"/>
          <w:b/>
          <w:sz w:val="20"/>
        </w:rPr>
        <w:t xml:space="preserve">Gráfico: </w:t>
      </w:r>
      <w:r>
        <w:rPr>
          <w:rFonts w:cs="Arial"/>
          <w:sz w:val="20"/>
        </w:rPr>
        <w:t>Uso de disco en / en Branu1</w:t>
      </w:r>
    </w:p>
    <w:p>
      <w:pPr>
        <w:spacing w:after="0" w:line="259" w:lineRule="auto"/>
        <w:jc w:val="center"/>
        <w:rPr>
          <w:rFonts w:cs="Arial"/>
          <w:sz w:val="20"/>
        </w:rPr>
      </w:pPr>
    </w:p>
    <w:p>
      <w:pPr>
        <w:spacing w:after="0" w:line="259" w:lineRule="auto"/>
        <w:jc w:val="center"/>
        <w:rPr>
          <w:rFonts w:cs="Arial"/>
          <w:sz w:val="20"/>
        </w:rPr>
      </w:pPr>
      <w:r>
        <w:rPr>
          <w:rFonts w:cs="Arial"/>
          <w:b/>
          <w:sz w:val="20"/>
        </w:rPr>
        <w:drawing>
          <wp:inline distT="0" distB="0" distL="0" distR="0">
            <wp:extent cx="5612130" cy="2243455"/>
            <wp:effectExtent l="0" t="0" r="7620" b="4445"/>
            <wp:docPr id="16" name="Imagen 16" descr="C:\Users\wilmer.cortes\Videos\Downloads\Banco\graph_image.p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C:\Users\wilmer.cortes\Videos\Downloads\Banco\graph_image.php.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612130" cy="2243469"/>
                    </a:xfrm>
                    <a:prstGeom prst="rect">
                      <a:avLst/>
                    </a:prstGeom>
                    <a:noFill/>
                    <a:ln>
                      <a:noFill/>
                    </a:ln>
                  </pic:spPr>
                </pic:pic>
              </a:graphicData>
            </a:graphic>
          </wp:inline>
        </w:drawing>
      </w:r>
      <w:r>
        <w:rPr>
          <w:rFonts w:cs="Arial"/>
          <w:b/>
          <w:sz w:val="20"/>
        </w:rPr>
        <w:t xml:space="preserve">Gráfico: </w:t>
      </w:r>
      <w:r>
        <w:rPr>
          <w:rFonts w:cs="Arial"/>
          <w:sz w:val="20"/>
        </w:rPr>
        <w:t>Uso de CPU en Branu1</w:t>
      </w:r>
    </w:p>
    <w:p>
      <w:pPr>
        <w:spacing w:after="0" w:line="259" w:lineRule="auto"/>
        <w:jc w:val="center"/>
        <w:rPr>
          <w:rFonts w:cs="Arial"/>
          <w:b/>
          <w:sz w:val="20"/>
        </w:rPr>
      </w:pPr>
    </w:p>
    <w:p>
      <w:pPr>
        <w:spacing w:after="0" w:line="259" w:lineRule="auto"/>
        <w:jc w:val="center"/>
        <w:rPr>
          <w:rFonts w:cs="Arial"/>
          <w:b/>
          <w:sz w:val="28"/>
        </w:rPr>
      </w:pPr>
      <w:r>
        <w:rPr>
          <w:rFonts w:cs="Arial"/>
          <w:b/>
          <w:sz w:val="28"/>
        </w:rPr>
        <w:drawing>
          <wp:inline distT="0" distB="0" distL="0" distR="0">
            <wp:extent cx="5612130" cy="2112645"/>
            <wp:effectExtent l="0" t="0" r="7620" b="1905"/>
            <wp:docPr id="17" name="Imagen 17" descr="C:\Users\wilmer.cortes\Videos\Downloads\Banco\graph_image.p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C:\Users\wilmer.cortes\Videos\Downloads\Banco\graph_image.php.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612130" cy="2112802"/>
                    </a:xfrm>
                    <a:prstGeom prst="rect">
                      <a:avLst/>
                    </a:prstGeom>
                    <a:noFill/>
                    <a:ln>
                      <a:noFill/>
                    </a:ln>
                  </pic:spPr>
                </pic:pic>
              </a:graphicData>
            </a:graphic>
          </wp:inline>
        </w:drawing>
      </w:r>
    </w:p>
    <w:p>
      <w:pPr>
        <w:spacing w:after="0" w:line="259" w:lineRule="auto"/>
        <w:jc w:val="center"/>
        <w:rPr>
          <w:rFonts w:cs="Arial"/>
          <w:sz w:val="20"/>
        </w:rPr>
      </w:pPr>
      <w:r>
        <w:rPr>
          <w:rFonts w:cs="Arial"/>
          <w:b/>
          <w:sz w:val="20"/>
        </w:rPr>
        <w:t xml:space="preserve">Gráfico: </w:t>
      </w:r>
      <w:r>
        <w:rPr>
          <w:rFonts w:cs="Arial"/>
          <w:sz w:val="20"/>
        </w:rPr>
        <w:t>Uso de memoria en Branu1</w:t>
      </w:r>
    </w:p>
    <w:p>
      <w:pPr>
        <w:spacing w:after="0" w:line="259" w:lineRule="auto"/>
        <w:jc w:val="center"/>
        <w:rPr>
          <w:rFonts w:cs="Arial"/>
          <w:sz w:val="20"/>
        </w:rPr>
      </w:pPr>
    </w:p>
    <w:p>
      <w:pPr>
        <w:spacing w:after="160" w:line="259" w:lineRule="auto"/>
        <w:rPr>
          <w:rFonts w:cs="Arial"/>
          <w:b/>
        </w:rPr>
      </w:pPr>
      <w:r>
        <w:rPr>
          <w:rFonts w:cs="Arial"/>
          <w:b/>
        </w:rPr>
        <w:t>Branu3:</w:t>
      </w:r>
    </w:p>
    <w:p>
      <w:pPr>
        <w:spacing w:after="0" w:line="259" w:lineRule="auto"/>
        <w:jc w:val="center"/>
        <w:rPr>
          <w:rFonts w:cs="Arial"/>
          <w:b/>
          <w:sz w:val="28"/>
        </w:rPr>
      </w:pPr>
      <w:r>
        <w:rPr>
          <w:rFonts w:cs="Arial"/>
          <w:b/>
          <w:sz w:val="28"/>
        </w:rPr>
        <w:drawing>
          <wp:inline distT="0" distB="0" distL="0" distR="0">
            <wp:extent cx="5612130" cy="1983105"/>
            <wp:effectExtent l="0" t="0" r="7620" b="0"/>
            <wp:docPr id="18" name="Imagen 18" descr="C:\Users\wilmer.cortes\Videos\Downloads\Banco\graph_image.p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C:\Users\wilmer.cortes\Videos\Downloads\Banco\graph_image.php.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612130" cy="1983229"/>
                    </a:xfrm>
                    <a:prstGeom prst="rect">
                      <a:avLst/>
                    </a:prstGeom>
                    <a:noFill/>
                    <a:ln>
                      <a:noFill/>
                    </a:ln>
                  </pic:spPr>
                </pic:pic>
              </a:graphicData>
            </a:graphic>
          </wp:inline>
        </w:drawing>
      </w:r>
    </w:p>
    <w:p>
      <w:pPr>
        <w:spacing w:after="0" w:line="259" w:lineRule="auto"/>
        <w:jc w:val="center"/>
        <w:rPr>
          <w:rFonts w:cs="Arial"/>
          <w:b/>
          <w:sz w:val="20"/>
        </w:rPr>
      </w:pPr>
      <w:r>
        <w:rPr>
          <w:rFonts w:cs="Arial"/>
          <w:b/>
          <w:sz w:val="20"/>
        </w:rPr>
        <w:t xml:space="preserve">Gráfico: </w:t>
      </w:r>
      <w:r>
        <w:rPr>
          <w:rFonts w:cs="Arial"/>
          <w:sz w:val="20"/>
        </w:rPr>
        <w:t>Uso de disco en /var/lib/vz en Branu3</w:t>
      </w:r>
    </w:p>
    <w:p>
      <w:pPr>
        <w:spacing w:after="0" w:line="259" w:lineRule="auto"/>
        <w:jc w:val="center"/>
        <w:rPr>
          <w:rFonts w:cs="Arial"/>
          <w:b/>
          <w:sz w:val="20"/>
        </w:rPr>
      </w:pPr>
    </w:p>
    <w:p>
      <w:pPr>
        <w:spacing w:after="0" w:line="259" w:lineRule="auto"/>
        <w:jc w:val="center"/>
        <w:rPr>
          <w:rFonts w:cs="Arial"/>
          <w:b/>
          <w:sz w:val="28"/>
        </w:rPr>
      </w:pPr>
      <w:r>
        <w:rPr>
          <w:rFonts w:cs="Arial"/>
          <w:b/>
          <w:sz w:val="28"/>
        </w:rPr>
        <w:drawing>
          <wp:inline distT="0" distB="0" distL="0" distR="0">
            <wp:extent cx="5612130" cy="2112645"/>
            <wp:effectExtent l="0" t="0" r="7620" b="1905"/>
            <wp:docPr id="19" name="Imagen 19" descr="C:\Users\wilmer.cortes\Videos\Downloads\Banco\graph_image.p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C:\Users\wilmer.cortes\Videos\Downloads\Banco\graph_image.php.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612130" cy="2112802"/>
                    </a:xfrm>
                    <a:prstGeom prst="rect">
                      <a:avLst/>
                    </a:prstGeom>
                    <a:noFill/>
                    <a:ln>
                      <a:noFill/>
                    </a:ln>
                  </pic:spPr>
                </pic:pic>
              </a:graphicData>
            </a:graphic>
          </wp:inline>
        </w:drawing>
      </w:r>
    </w:p>
    <w:p>
      <w:pPr>
        <w:spacing w:after="0" w:line="259" w:lineRule="auto"/>
        <w:jc w:val="center"/>
        <w:rPr>
          <w:rFonts w:cs="Arial"/>
          <w:sz w:val="20"/>
        </w:rPr>
      </w:pPr>
      <w:r>
        <w:rPr>
          <w:rFonts w:cs="Arial"/>
          <w:b/>
          <w:sz w:val="20"/>
        </w:rPr>
        <w:t xml:space="preserve">Gráfico: </w:t>
      </w:r>
      <w:r>
        <w:rPr>
          <w:rFonts w:cs="Arial"/>
          <w:sz w:val="20"/>
        </w:rPr>
        <w:t>Uso de disco en / en Branu3</w:t>
      </w:r>
    </w:p>
    <w:p>
      <w:pPr>
        <w:spacing w:after="0" w:line="259" w:lineRule="auto"/>
        <w:jc w:val="center"/>
        <w:rPr>
          <w:rFonts w:cs="Arial"/>
          <w:b/>
          <w:sz w:val="20"/>
        </w:rPr>
      </w:pPr>
    </w:p>
    <w:p>
      <w:pPr>
        <w:spacing w:after="0" w:line="259" w:lineRule="auto"/>
        <w:jc w:val="center"/>
        <w:rPr>
          <w:rFonts w:cs="Arial"/>
          <w:b/>
          <w:sz w:val="28"/>
        </w:rPr>
      </w:pPr>
      <w:r>
        <w:rPr>
          <w:rFonts w:cs="Arial"/>
          <w:b/>
          <w:sz w:val="28"/>
        </w:rPr>
        <w:drawing>
          <wp:inline distT="0" distB="0" distL="0" distR="0">
            <wp:extent cx="5612130" cy="2243455"/>
            <wp:effectExtent l="0" t="0" r="7620" b="4445"/>
            <wp:docPr id="20" name="Imagen 20" descr="C:\Users\wilmer.cortes\Videos\Downloads\Banco\graph_image.p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C:\Users\wilmer.cortes\Videos\Downloads\Banco\graph_image.php.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612130" cy="2243469"/>
                    </a:xfrm>
                    <a:prstGeom prst="rect">
                      <a:avLst/>
                    </a:prstGeom>
                    <a:noFill/>
                    <a:ln>
                      <a:noFill/>
                    </a:ln>
                  </pic:spPr>
                </pic:pic>
              </a:graphicData>
            </a:graphic>
          </wp:inline>
        </w:drawing>
      </w:r>
    </w:p>
    <w:p>
      <w:pPr>
        <w:spacing w:after="0" w:line="259" w:lineRule="auto"/>
        <w:jc w:val="center"/>
        <w:rPr>
          <w:rFonts w:cs="Arial"/>
          <w:b/>
          <w:sz w:val="20"/>
        </w:rPr>
      </w:pPr>
      <w:r>
        <w:rPr>
          <w:rFonts w:cs="Arial"/>
          <w:b/>
          <w:sz w:val="20"/>
        </w:rPr>
        <w:t xml:space="preserve">Gráfico: </w:t>
      </w:r>
      <w:r>
        <w:rPr>
          <w:rFonts w:cs="Arial"/>
          <w:sz w:val="20"/>
        </w:rPr>
        <w:t>Uso de CPU en Branu3</w:t>
      </w:r>
    </w:p>
    <w:p>
      <w:pPr>
        <w:spacing w:after="0" w:line="259" w:lineRule="auto"/>
        <w:jc w:val="center"/>
        <w:rPr>
          <w:rFonts w:cs="Arial"/>
          <w:b/>
          <w:sz w:val="20"/>
        </w:rPr>
      </w:pPr>
    </w:p>
    <w:p>
      <w:pPr>
        <w:spacing w:after="0" w:line="259" w:lineRule="auto"/>
        <w:jc w:val="center"/>
        <w:rPr>
          <w:rFonts w:cs="Arial"/>
          <w:b/>
          <w:sz w:val="28"/>
        </w:rPr>
      </w:pPr>
      <w:r>
        <w:rPr>
          <w:rFonts w:cs="Arial"/>
          <w:b/>
          <w:sz w:val="28"/>
        </w:rPr>
        <w:drawing>
          <wp:inline distT="0" distB="0" distL="0" distR="0">
            <wp:extent cx="5612130" cy="2109470"/>
            <wp:effectExtent l="0" t="0" r="7620" b="5080"/>
            <wp:docPr id="26" name="Imagen 26" descr="C:\Users\wilmer.cortes\Videos\Downloads\Banco\graph_image.p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26" descr="C:\Users\wilmer.cortes\Videos\Downloads\Banco\graph_image.php.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612130" cy="2109578"/>
                    </a:xfrm>
                    <a:prstGeom prst="rect">
                      <a:avLst/>
                    </a:prstGeom>
                    <a:noFill/>
                    <a:ln>
                      <a:noFill/>
                    </a:ln>
                  </pic:spPr>
                </pic:pic>
              </a:graphicData>
            </a:graphic>
          </wp:inline>
        </w:drawing>
      </w:r>
    </w:p>
    <w:p>
      <w:pPr>
        <w:spacing w:after="160" w:line="259" w:lineRule="auto"/>
        <w:jc w:val="center"/>
        <w:rPr>
          <w:rFonts w:cs="Arial"/>
          <w:b/>
          <w:sz w:val="20"/>
        </w:rPr>
      </w:pPr>
      <w:r>
        <w:rPr>
          <w:rFonts w:cs="Arial"/>
          <w:b/>
          <w:sz w:val="20"/>
        </w:rPr>
        <w:t xml:space="preserve">Gráfico: </w:t>
      </w:r>
      <w:r>
        <w:rPr>
          <w:rFonts w:cs="Arial"/>
          <w:sz w:val="20"/>
        </w:rPr>
        <w:t>Uso de memoria en Branu3</w:t>
      </w:r>
    </w:p>
    <w:p>
      <w:pPr>
        <w:spacing w:after="0" w:line="259" w:lineRule="auto"/>
        <w:rPr>
          <w:rFonts w:cs="Arial"/>
          <w:b/>
        </w:rPr>
      </w:pPr>
    </w:p>
    <w:p>
      <w:pPr>
        <w:spacing w:after="0" w:line="259" w:lineRule="auto"/>
        <w:rPr>
          <w:rFonts w:cs="Arial"/>
          <w:b/>
        </w:rPr>
      </w:pPr>
      <w:r>
        <w:rPr>
          <w:rFonts w:cs="Arial"/>
          <w:b/>
        </w:rPr>
        <w:t>Santiago1:</w:t>
      </w:r>
    </w:p>
    <w:p>
      <w:pPr>
        <w:spacing w:after="0" w:line="259" w:lineRule="auto"/>
        <w:rPr>
          <w:rFonts w:cs="Arial"/>
          <w:b/>
        </w:rPr>
      </w:pPr>
    </w:p>
    <w:p>
      <w:pPr>
        <w:spacing w:after="0" w:line="259" w:lineRule="auto"/>
        <w:jc w:val="center"/>
        <w:rPr>
          <w:rFonts w:cs="Arial"/>
          <w:b/>
          <w:sz w:val="28"/>
        </w:rPr>
      </w:pPr>
      <w:r>
        <w:rPr>
          <w:rFonts w:cs="Arial"/>
          <w:b/>
          <w:sz w:val="28"/>
        </w:rPr>
        <w:drawing>
          <wp:inline distT="0" distB="0" distL="0" distR="0">
            <wp:extent cx="5612130" cy="1983105"/>
            <wp:effectExtent l="0" t="0" r="7620" b="0"/>
            <wp:docPr id="27" name="Imagen 27" descr="C:\Users\wilmer.cortes\Videos\Downloads\Banco\graph_image.p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descr="C:\Users\wilmer.cortes\Videos\Downloads\Banco\graph_image.php.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612130" cy="1983229"/>
                    </a:xfrm>
                    <a:prstGeom prst="rect">
                      <a:avLst/>
                    </a:prstGeom>
                    <a:noFill/>
                    <a:ln>
                      <a:noFill/>
                    </a:ln>
                  </pic:spPr>
                </pic:pic>
              </a:graphicData>
            </a:graphic>
          </wp:inline>
        </w:drawing>
      </w:r>
    </w:p>
    <w:p>
      <w:pPr>
        <w:spacing w:after="0" w:line="259" w:lineRule="auto"/>
        <w:jc w:val="center"/>
        <w:rPr>
          <w:rFonts w:cs="Arial"/>
          <w:sz w:val="20"/>
        </w:rPr>
      </w:pPr>
      <w:r>
        <w:rPr>
          <w:rFonts w:cs="Arial"/>
          <w:b/>
          <w:sz w:val="20"/>
        </w:rPr>
        <w:t xml:space="preserve">Gráfico: </w:t>
      </w:r>
      <w:r>
        <w:rPr>
          <w:rFonts w:cs="Arial"/>
          <w:sz w:val="20"/>
        </w:rPr>
        <w:t>Uso de disco en /var/lib/vz en Santiago1</w:t>
      </w:r>
    </w:p>
    <w:p>
      <w:pPr>
        <w:spacing w:after="0" w:line="259" w:lineRule="auto"/>
        <w:jc w:val="center"/>
        <w:rPr>
          <w:rFonts w:cs="Arial"/>
          <w:b/>
          <w:sz w:val="20"/>
        </w:rPr>
      </w:pPr>
    </w:p>
    <w:p>
      <w:pPr>
        <w:spacing w:after="0" w:line="259" w:lineRule="auto"/>
        <w:jc w:val="center"/>
        <w:rPr>
          <w:rFonts w:cs="Arial"/>
          <w:b/>
          <w:sz w:val="28"/>
        </w:rPr>
      </w:pPr>
      <w:r>
        <w:rPr>
          <w:rFonts w:cs="Arial"/>
          <w:b/>
          <w:sz w:val="28"/>
        </w:rPr>
        <w:drawing>
          <wp:inline distT="0" distB="0" distL="0" distR="0">
            <wp:extent cx="5612130" cy="2109470"/>
            <wp:effectExtent l="0" t="0" r="7620" b="5080"/>
            <wp:docPr id="28" name="Imagen 28" descr="C:\Users\wilmer.cortes\Videos\Downloads\Banco\graph_image.p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8" descr="C:\Users\wilmer.cortes\Videos\Downloads\Banco\graph_image.php.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612130" cy="2109578"/>
                    </a:xfrm>
                    <a:prstGeom prst="rect">
                      <a:avLst/>
                    </a:prstGeom>
                    <a:noFill/>
                    <a:ln>
                      <a:noFill/>
                    </a:ln>
                  </pic:spPr>
                </pic:pic>
              </a:graphicData>
            </a:graphic>
          </wp:inline>
        </w:drawing>
      </w:r>
    </w:p>
    <w:p>
      <w:pPr>
        <w:spacing w:after="0" w:line="259" w:lineRule="auto"/>
        <w:jc w:val="center"/>
        <w:rPr>
          <w:rFonts w:cs="Arial"/>
          <w:b/>
          <w:sz w:val="20"/>
        </w:rPr>
      </w:pPr>
      <w:r>
        <w:rPr>
          <w:rFonts w:cs="Arial"/>
          <w:b/>
          <w:sz w:val="20"/>
        </w:rPr>
        <w:t xml:space="preserve">Gráfico: </w:t>
      </w:r>
      <w:r>
        <w:rPr>
          <w:rFonts w:cs="Arial"/>
          <w:sz w:val="20"/>
        </w:rPr>
        <w:t>Uso de disco en / en Santiago1</w:t>
      </w:r>
    </w:p>
    <w:p>
      <w:pPr>
        <w:spacing w:after="0" w:line="259" w:lineRule="auto"/>
        <w:jc w:val="center"/>
        <w:rPr>
          <w:rFonts w:cs="Arial"/>
          <w:b/>
          <w:sz w:val="20"/>
        </w:rPr>
      </w:pPr>
    </w:p>
    <w:p>
      <w:pPr>
        <w:spacing w:after="0" w:line="259" w:lineRule="auto"/>
        <w:jc w:val="center"/>
      </w:pPr>
      <w:r>
        <w:drawing>
          <wp:inline distT="0" distB="0" distL="0" distR="0">
            <wp:extent cx="5612130" cy="2243455"/>
            <wp:effectExtent l="0" t="0" r="7620" b="4445"/>
            <wp:docPr id="29" name="Imagen 29" descr="C:\Users\wilmer.cortes\Videos\Downloads\Banco\graph_image.p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 29" descr="C:\Users\wilmer.cortes\Videos\Downloads\Banco\graph_image.php.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612130" cy="2243469"/>
                    </a:xfrm>
                    <a:prstGeom prst="rect">
                      <a:avLst/>
                    </a:prstGeom>
                    <a:noFill/>
                    <a:ln>
                      <a:noFill/>
                    </a:ln>
                  </pic:spPr>
                </pic:pic>
              </a:graphicData>
            </a:graphic>
          </wp:inline>
        </w:drawing>
      </w:r>
    </w:p>
    <w:p>
      <w:pPr>
        <w:spacing w:after="0" w:line="259" w:lineRule="auto"/>
        <w:jc w:val="center"/>
        <w:rPr>
          <w:rFonts w:cs="Arial"/>
          <w:b/>
          <w:sz w:val="20"/>
        </w:rPr>
      </w:pPr>
      <w:r>
        <w:rPr>
          <w:rFonts w:cs="Arial"/>
          <w:b/>
          <w:sz w:val="20"/>
        </w:rPr>
        <w:t xml:space="preserve">Gráfico: </w:t>
      </w:r>
      <w:r>
        <w:rPr>
          <w:rFonts w:cs="Arial"/>
          <w:sz w:val="20"/>
        </w:rPr>
        <w:t>Uso de CPU en Santiago1</w:t>
      </w:r>
    </w:p>
    <w:p>
      <w:pPr>
        <w:spacing w:after="0" w:line="259" w:lineRule="auto"/>
        <w:jc w:val="center"/>
        <w:rPr>
          <w:rFonts w:cs="Arial"/>
          <w:b/>
          <w:sz w:val="20"/>
        </w:rPr>
      </w:pPr>
    </w:p>
    <w:p>
      <w:pPr>
        <w:spacing w:after="0" w:line="259" w:lineRule="auto"/>
        <w:jc w:val="center"/>
        <w:rPr>
          <w:rFonts w:cs="Arial"/>
          <w:b/>
          <w:sz w:val="28"/>
        </w:rPr>
      </w:pPr>
      <w:r>
        <w:rPr>
          <w:rFonts w:cs="Arial"/>
          <w:b/>
          <w:sz w:val="28"/>
        </w:rPr>
        <w:drawing>
          <wp:inline distT="0" distB="0" distL="0" distR="0">
            <wp:extent cx="5612130" cy="2109470"/>
            <wp:effectExtent l="0" t="0" r="7620" b="5080"/>
            <wp:docPr id="31" name="Imagen 31" descr="C:\Users\wilmer.cortes\Videos\Downloads\Banco\graph_image.p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31" descr="C:\Users\wilmer.cortes\Videos\Downloads\Banco\graph_image.php.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612130" cy="2109578"/>
                    </a:xfrm>
                    <a:prstGeom prst="rect">
                      <a:avLst/>
                    </a:prstGeom>
                    <a:noFill/>
                    <a:ln>
                      <a:noFill/>
                    </a:ln>
                  </pic:spPr>
                </pic:pic>
              </a:graphicData>
            </a:graphic>
          </wp:inline>
        </w:drawing>
      </w:r>
    </w:p>
    <w:p>
      <w:pPr>
        <w:spacing w:after="0" w:line="259" w:lineRule="auto"/>
        <w:jc w:val="center"/>
        <w:rPr>
          <w:rFonts w:cs="Arial"/>
          <w:sz w:val="20"/>
        </w:rPr>
      </w:pPr>
      <w:r>
        <w:rPr>
          <w:rFonts w:cs="Arial"/>
          <w:b/>
          <w:sz w:val="20"/>
        </w:rPr>
        <w:t xml:space="preserve">Gráfico: </w:t>
      </w:r>
      <w:r>
        <w:rPr>
          <w:rFonts w:cs="Arial"/>
          <w:sz w:val="20"/>
        </w:rPr>
        <w:t>Uso de Memoria en Santiago1</w:t>
      </w:r>
    </w:p>
    <w:p>
      <w:pPr>
        <w:spacing w:after="0" w:line="259" w:lineRule="auto"/>
        <w:jc w:val="center"/>
        <w:rPr>
          <w:rFonts w:cs="Arial"/>
          <w:b/>
          <w:sz w:val="20"/>
        </w:rPr>
      </w:pPr>
    </w:p>
    <w:p>
      <w:pPr>
        <w:spacing w:after="0" w:line="259" w:lineRule="auto"/>
        <w:rPr>
          <w:rFonts w:cs="Arial"/>
          <w:b/>
        </w:rPr>
      </w:pPr>
    </w:p>
    <w:p>
      <w:pPr>
        <w:spacing w:after="0" w:line="259" w:lineRule="auto"/>
        <w:rPr>
          <w:rFonts w:cs="Arial"/>
          <w:b/>
        </w:rPr>
      </w:pPr>
      <w:r>
        <w:rPr>
          <w:rFonts w:cs="Arial"/>
          <w:b/>
        </w:rPr>
        <w:t>Santiago2:</w:t>
      </w:r>
    </w:p>
    <w:p>
      <w:pPr>
        <w:spacing w:after="0" w:line="259" w:lineRule="auto"/>
        <w:rPr>
          <w:rFonts w:cs="Arial"/>
          <w:b/>
          <w:sz w:val="20"/>
        </w:rPr>
      </w:pPr>
    </w:p>
    <w:p>
      <w:pPr>
        <w:spacing w:after="0" w:line="259" w:lineRule="auto"/>
        <w:jc w:val="center"/>
        <w:rPr>
          <w:rFonts w:cs="Arial"/>
          <w:b/>
          <w:sz w:val="28"/>
        </w:rPr>
      </w:pPr>
      <w:r>
        <w:rPr>
          <w:rFonts w:cs="Arial"/>
          <w:b/>
          <w:sz w:val="28"/>
        </w:rPr>
        <w:drawing>
          <wp:inline distT="0" distB="0" distL="0" distR="0">
            <wp:extent cx="5612130" cy="1983105"/>
            <wp:effectExtent l="0" t="0" r="7620" b="0"/>
            <wp:docPr id="32" name="Imagen 32" descr="C:\Users\wilmer.cortes\Videos\Downloads\Banco\graph_image.p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2" descr="C:\Users\wilmer.cortes\Videos\Downloads\Banco\graph_image.php.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612130" cy="1983229"/>
                    </a:xfrm>
                    <a:prstGeom prst="rect">
                      <a:avLst/>
                    </a:prstGeom>
                    <a:noFill/>
                    <a:ln>
                      <a:noFill/>
                    </a:ln>
                  </pic:spPr>
                </pic:pic>
              </a:graphicData>
            </a:graphic>
          </wp:inline>
        </w:drawing>
      </w:r>
    </w:p>
    <w:p>
      <w:pPr>
        <w:spacing w:after="0" w:line="259" w:lineRule="auto"/>
        <w:jc w:val="center"/>
        <w:rPr>
          <w:rFonts w:cs="Arial"/>
          <w:b/>
          <w:sz w:val="20"/>
        </w:rPr>
      </w:pPr>
      <w:r>
        <w:rPr>
          <w:rFonts w:cs="Arial"/>
          <w:b/>
          <w:sz w:val="20"/>
        </w:rPr>
        <w:t xml:space="preserve">Gráfico: </w:t>
      </w:r>
      <w:r>
        <w:rPr>
          <w:rFonts w:cs="Arial"/>
          <w:sz w:val="20"/>
        </w:rPr>
        <w:t>Uso de disco en /mnt/disk2 en Santiago2</w:t>
      </w:r>
    </w:p>
    <w:p>
      <w:pPr>
        <w:spacing w:after="0" w:line="259" w:lineRule="auto"/>
        <w:jc w:val="center"/>
        <w:rPr>
          <w:rFonts w:cs="Arial"/>
          <w:b/>
          <w:sz w:val="20"/>
        </w:rPr>
      </w:pPr>
    </w:p>
    <w:p>
      <w:pPr>
        <w:spacing w:after="0" w:line="259" w:lineRule="auto"/>
        <w:jc w:val="center"/>
        <w:rPr>
          <w:rFonts w:cs="Arial"/>
          <w:b/>
          <w:sz w:val="28"/>
        </w:rPr>
      </w:pPr>
      <w:r>
        <w:rPr>
          <w:rFonts w:cs="Arial"/>
          <w:b/>
          <w:sz w:val="28"/>
        </w:rPr>
        <w:drawing>
          <wp:inline distT="0" distB="0" distL="0" distR="0">
            <wp:extent cx="5612130" cy="1983105"/>
            <wp:effectExtent l="0" t="0" r="7620" b="0"/>
            <wp:docPr id="34" name="Imagen 34" descr="C:\Users\wilmer.cortes\Videos\Downloads\Banco\graph_image.p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 34" descr="C:\Users\wilmer.cortes\Videos\Downloads\Banco\graph_image.php.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612130" cy="1983229"/>
                    </a:xfrm>
                    <a:prstGeom prst="rect">
                      <a:avLst/>
                    </a:prstGeom>
                    <a:noFill/>
                    <a:ln>
                      <a:noFill/>
                    </a:ln>
                  </pic:spPr>
                </pic:pic>
              </a:graphicData>
            </a:graphic>
          </wp:inline>
        </w:drawing>
      </w:r>
    </w:p>
    <w:p>
      <w:pPr>
        <w:spacing w:after="0" w:line="259" w:lineRule="auto"/>
        <w:jc w:val="center"/>
        <w:rPr>
          <w:rFonts w:cs="Arial"/>
          <w:sz w:val="20"/>
        </w:rPr>
      </w:pPr>
      <w:r>
        <w:rPr>
          <w:rFonts w:cs="Arial"/>
          <w:b/>
          <w:sz w:val="20"/>
        </w:rPr>
        <w:t xml:space="preserve">Gráfico: </w:t>
      </w:r>
      <w:r>
        <w:rPr>
          <w:rFonts w:cs="Arial"/>
          <w:sz w:val="20"/>
        </w:rPr>
        <w:t>Uso de disco en /mnt/disk3 en Santiago2</w:t>
      </w:r>
    </w:p>
    <w:p>
      <w:pPr>
        <w:spacing w:after="0" w:line="259" w:lineRule="auto"/>
        <w:jc w:val="center"/>
        <w:rPr>
          <w:rFonts w:cs="Arial"/>
          <w:b/>
          <w:sz w:val="28"/>
        </w:rPr>
      </w:pPr>
    </w:p>
    <w:p>
      <w:pPr>
        <w:spacing w:after="0" w:line="259" w:lineRule="auto"/>
        <w:jc w:val="center"/>
        <w:rPr>
          <w:rFonts w:cs="Arial"/>
          <w:b/>
          <w:sz w:val="28"/>
        </w:rPr>
      </w:pPr>
      <w:r>
        <w:rPr>
          <w:rFonts w:cs="Arial"/>
          <w:b/>
          <w:sz w:val="28"/>
        </w:rPr>
        <w:drawing>
          <wp:inline distT="0" distB="0" distL="0" distR="0">
            <wp:extent cx="5612130" cy="1983105"/>
            <wp:effectExtent l="0" t="0" r="7620" b="0"/>
            <wp:docPr id="35" name="Imagen 35" descr="C:\Users\wilmer.cortes\Videos\Downloads\Banco\graph_image.p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n 35" descr="C:\Users\wilmer.cortes\Videos\Downloads\Banco\graph_image.php.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612130" cy="1983229"/>
                    </a:xfrm>
                    <a:prstGeom prst="rect">
                      <a:avLst/>
                    </a:prstGeom>
                    <a:noFill/>
                    <a:ln>
                      <a:noFill/>
                    </a:ln>
                  </pic:spPr>
                </pic:pic>
              </a:graphicData>
            </a:graphic>
          </wp:inline>
        </w:drawing>
      </w:r>
    </w:p>
    <w:p>
      <w:pPr>
        <w:spacing w:after="0" w:line="259" w:lineRule="auto"/>
        <w:jc w:val="center"/>
        <w:rPr>
          <w:rFonts w:cs="Arial"/>
          <w:b/>
          <w:sz w:val="20"/>
        </w:rPr>
      </w:pPr>
      <w:r>
        <w:rPr>
          <w:rFonts w:cs="Arial"/>
          <w:b/>
          <w:sz w:val="20"/>
        </w:rPr>
        <w:t xml:space="preserve">Gráfico: </w:t>
      </w:r>
      <w:r>
        <w:rPr>
          <w:rFonts w:cs="Arial"/>
          <w:sz w:val="20"/>
        </w:rPr>
        <w:t>Uso de disco en /var/lib(vz en Santiago2</w:t>
      </w:r>
    </w:p>
    <w:p>
      <w:pPr>
        <w:spacing w:after="0" w:line="259" w:lineRule="auto"/>
        <w:jc w:val="center"/>
        <w:rPr>
          <w:rFonts w:cs="Arial"/>
          <w:b/>
          <w:sz w:val="20"/>
        </w:rPr>
      </w:pPr>
    </w:p>
    <w:p>
      <w:pPr>
        <w:spacing w:after="0" w:line="259" w:lineRule="auto"/>
        <w:jc w:val="center"/>
        <w:rPr>
          <w:rFonts w:cs="Arial"/>
          <w:b/>
          <w:sz w:val="28"/>
        </w:rPr>
      </w:pPr>
      <w:r>
        <w:rPr>
          <w:rFonts w:cs="Arial"/>
          <w:b/>
          <w:sz w:val="28"/>
        </w:rPr>
        <w:drawing>
          <wp:inline distT="0" distB="0" distL="0" distR="0">
            <wp:extent cx="5612130" cy="2243455"/>
            <wp:effectExtent l="0" t="0" r="7620" b="4445"/>
            <wp:docPr id="37" name="Imagen 37" descr="C:\Users\wilmer.cortes\Videos\Downloads\Banco\graph_image.p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37" descr="C:\Users\wilmer.cortes\Videos\Downloads\Banco\graph_image.php.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612130" cy="2243469"/>
                    </a:xfrm>
                    <a:prstGeom prst="rect">
                      <a:avLst/>
                    </a:prstGeom>
                    <a:noFill/>
                    <a:ln>
                      <a:noFill/>
                    </a:ln>
                  </pic:spPr>
                </pic:pic>
              </a:graphicData>
            </a:graphic>
          </wp:inline>
        </w:drawing>
      </w:r>
    </w:p>
    <w:p>
      <w:pPr>
        <w:spacing w:after="0" w:line="259" w:lineRule="auto"/>
        <w:jc w:val="center"/>
        <w:rPr>
          <w:rFonts w:cs="Arial"/>
          <w:b/>
          <w:sz w:val="20"/>
        </w:rPr>
      </w:pPr>
      <w:r>
        <w:rPr>
          <w:rFonts w:cs="Arial"/>
          <w:b/>
          <w:sz w:val="20"/>
        </w:rPr>
        <w:t xml:space="preserve">Gráfico: </w:t>
      </w:r>
      <w:r>
        <w:rPr>
          <w:rFonts w:cs="Arial"/>
          <w:sz w:val="20"/>
        </w:rPr>
        <w:t>Uso de CPU en Santiago2</w:t>
      </w:r>
    </w:p>
    <w:p>
      <w:pPr>
        <w:spacing w:after="0" w:line="259" w:lineRule="auto"/>
        <w:jc w:val="center"/>
        <w:rPr>
          <w:rFonts w:cs="Arial"/>
          <w:b/>
          <w:sz w:val="20"/>
        </w:rPr>
      </w:pPr>
    </w:p>
    <w:p>
      <w:pPr>
        <w:spacing w:after="0" w:line="259" w:lineRule="auto"/>
        <w:jc w:val="center"/>
        <w:rPr>
          <w:rFonts w:cs="Arial"/>
          <w:b/>
          <w:sz w:val="28"/>
        </w:rPr>
      </w:pPr>
      <w:r>
        <w:rPr>
          <w:rFonts w:cs="Arial"/>
          <w:b/>
          <w:sz w:val="28"/>
        </w:rPr>
        <w:drawing>
          <wp:inline distT="0" distB="0" distL="0" distR="0">
            <wp:extent cx="5612130" cy="2109470"/>
            <wp:effectExtent l="0" t="0" r="7620" b="5080"/>
            <wp:docPr id="38" name="Imagen 38" descr="C:\Users\wilmer.cortes\Videos\Downloads\Banco\graph_image.p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n 38" descr="C:\Users\wilmer.cortes\Videos\Downloads\Banco\graph_image.php.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612130" cy="2109578"/>
                    </a:xfrm>
                    <a:prstGeom prst="rect">
                      <a:avLst/>
                    </a:prstGeom>
                    <a:noFill/>
                    <a:ln>
                      <a:noFill/>
                    </a:ln>
                  </pic:spPr>
                </pic:pic>
              </a:graphicData>
            </a:graphic>
          </wp:inline>
        </w:drawing>
      </w:r>
    </w:p>
    <w:p>
      <w:pPr>
        <w:spacing w:after="0" w:line="259" w:lineRule="auto"/>
        <w:jc w:val="center"/>
        <w:rPr>
          <w:rFonts w:cs="Arial"/>
          <w:b/>
          <w:sz w:val="20"/>
        </w:rPr>
      </w:pPr>
      <w:r>
        <w:rPr>
          <w:rFonts w:cs="Arial"/>
          <w:b/>
          <w:sz w:val="20"/>
        </w:rPr>
        <w:t xml:space="preserve">Gráfico: </w:t>
      </w:r>
      <w:r>
        <w:rPr>
          <w:rFonts w:cs="Arial"/>
          <w:sz w:val="20"/>
        </w:rPr>
        <w:t>Uso de memoria en Santiago2</w:t>
      </w:r>
    </w:p>
    <w:p>
      <w:pPr>
        <w:spacing w:after="0"/>
        <w:rPr>
          <w:rFonts w:cs="Arial"/>
          <w:b/>
        </w:rPr>
      </w:pPr>
    </w:p>
    <w:p>
      <w:pPr>
        <w:spacing w:after="0"/>
        <w:rPr>
          <w:rFonts w:cs="Arial"/>
          <w:b/>
        </w:rPr>
      </w:pPr>
      <w:r>
        <w:rPr>
          <w:rFonts w:cs="Arial"/>
          <w:b/>
        </w:rPr>
        <w:t>Miami:</w:t>
      </w:r>
    </w:p>
    <w:p>
      <w:pPr>
        <w:spacing w:after="0"/>
        <w:rPr>
          <w:rFonts w:cs="Arial"/>
          <w:b/>
        </w:rPr>
      </w:pPr>
    </w:p>
    <w:p>
      <w:pPr>
        <w:spacing w:after="0"/>
        <w:jc w:val="center"/>
        <w:rPr>
          <w:rFonts w:cs="Arial"/>
          <w:b/>
          <w:sz w:val="28"/>
        </w:rPr>
      </w:pPr>
      <w:r>
        <w:rPr>
          <w:rFonts w:cs="Arial"/>
          <w:b/>
          <w:sz w:val="28"/>
        </w:rPr>
        <w:drawing>
          <wp:inline distT="0" distB="0" distL="0" distR="0">
            <wp:extent cx="5612130" cy="2109470"/>
            <wp:effectExtent l="0" t="0" r="7620" b="5080"/>
            <wp:docPr id="39" name="Imagen 39" descr="C:\Users\wilmer.cortes\Videos\Downloads\Banco\graph_image.p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n 39" descr="C:\Users\wilmer.cortes\Videos\Downloads\Banco\graph_image.php.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5612130" cy="2109578"/>
                    </a:xfrm>
                    <a:prstGeom prst="rect">
                      <a:avLst/>
                    </a:prstGeom>
                    <a:noFill/>
                    <a:ln>
                      <a:noFill/>
                    </a:ln>
                  </pic:spPr>
                </pic:pic>
              </a:graphicData>
            </a:graphic>
          </wp:inline>
        </w:drawing>
      </w:r>
    </w:p>
    <w:p>
      <w:pPr>
        <w:spacing w:after="0" w:line="259" w:lineRule="auto"/>
        <w:jc w:val="center"/>
        <w:rPr>
          <w:rFonts w:cs="Arial"/>
          <w:sz w:val="20"/>
        </w:rPr>
      </w:pPr>
      <w:r>
        <w:rPr>
          <w:rFonts w:cs="Arial"/>
          <w:b/>
          <w:sz w:val="20"/>
        </w:rPr>
        <w:t xml:space="preserve">Gráfico: </w:t>
      </w:r>
      <w:r>
        <w:rPr>
          <w:rFonts w:cs="Arial"/>
          <w:sz w:val="20"/>
        </w:rPr>
        <w:t>Uso de disco en /var/lib/vz en Miami</w:t>
      </w:r>
    </w:p>
    <w:p>
      <w:pPr>
        <w:spacing w:after="0"/>
        <w:jc w:val="center"/>
        <w:rPr>
          <w:rFonts w:cs="Arial"/>
          <w:b/>
          <w:sz w:val="28"/>
        </w:rPr>
      </w:pPr>
    </w:p>
    <w:p>
      <w:pPr>
        <w:spacing w:after="0" w:line="259" w:lineRule="auto"/>
        <w:jc w:val="center"/>
        <w:rPr>
          <w:rFonts w:cs="Arial"/>
          <w:b/>
          <w:sz w:val="20"/>
        </w:rPr>
      </w:pPr>
    </w:p>
    <w:p>
      <w:pPr>
        <w:spacing w:after="0"/>
        <w:jc w:val="center"/>
        <w:rPr>
          <w:rFonts w:cs="Arial"/>
          <w:b/>
          <w:sz w:val="28"/>
        </w:rPr>
      </w:pPr>
      <w:r>
        <w:rPr>
          <w:rFonts w:cs="Arial"/>
          <w:b/>
          <w:sz w:val="28"/>
        </w:rPr>
        <w:drawing>
          <wp:inline distT="0" distB="0" distL="0" distR="0">
            <wp:extent cx="5612130" cy="2109470"/>
            <wp:effectExtent l="0" t="0" r="7620" b="5080"/>
            <wp:docPr id="40" name="Imagen 40" descr="C:\Users\wilmer.cortes\Videos\Downloads\Banco\graph_image.p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n 40" descr="C:\Users\wilmer.cortes\Videos\Downloads\Banco\graph_image.php.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612130" cy="2109578"/>
                    </a:xfrm>
                    <a:prstGeom prst="rect">
                      <a:avLst/>
                    </a:prstGeom>
                    <a:noFill/>
                    <a:ln>
                      <a:noFill/>
                    </a:ln>
                  </pic:spPr>
                </pic:pic>
              </a:graphicData>
            </a:graphic>
          </wp:inline>
        </w:drawing>
      </w:r>
    </w:p>
    <w:p>
      <w:pPr>
        <w:spacing w:after="0" w:line="259" w:lineRule="auto"/>
        <w:jc w:val="center"/>
        <w:rPr>
          <w:rFonts w:cs="Arial"/>
          <w:b/>
          <w:sz w:val="20"/>
        </w:rPr>
      </w:pPr>
      <w:r>
        <w:rPr>
          <w:rFonts w:cs="Arial"/>
          <w:b/>
          <w:sz w:val="20"/>
        </w:rPr>
        <w:t xml:space="preserve">Gráfico: </w:t>
      </w:r>
      <w:r>
        <w:rPr>
          <w:rFonts w:cs="Arial"/>
          <w:sz w:val="20"/>
        </w:rPr>
        <w:t>Uso de disco en / en Miami</w:t>
      </w:r>
    </w:p>
    <w:p>
      <w:pPr>
        <w:spacing w:after="0" w:line="259" w:lineRule="auto"/>
        <w:jc w:val="center"/>
        <w:rPr>
          <w:rFonts w:cs="Arial"/>
          <w:sz w:val="20"/>
        </w:rPr>
      </w:pPr>
    </w:p>
    <w:p>
      <w:pPr>
        <w:spacing w:after="0" w:line="259" w:lineRule="auto"/>
        <w:jc w:val="center"/>
        <w:rPr>
          <w:rFonts w:cs="Arial"/>
          <w:sz w:val="20"/>
        </w:rPr>
      </w:pPr>
    </w:p>
    <w:p>
      <w:pPr>
        <w:spacing w:after="0"/>
        <w:jc w:val="center"/>
        <w:rPr>
          <w:rFonts w:cs="Arial"/>
          <w:b/>
          <w:sz w:val="28"/>
        </w:rPr>
      </w:pPr>
      <w:r>
        <w:rPr>
          <w:rFonts w:cs="Arial"/>
          <w:b/>
          <w:sz w:val="28"/>
        </w:rPr>
        <w:drawing>
          <wp:inline distT="0" distB="0" distL="0" distR="0">
            <wp:extent cx="5612130" cy="2243455"/>
            <wp:effectExtent l="0" t="0" r="7620" b="4445"/>
            <wp:docPr id="43" name="Imagen 43" descr="C:\Users\wilmer.cortes\Videos\Downloads\Banco\graph_image.p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43" descr="C:\Users\wilmer.cortes\Videos\Downloads\Banco\graph_image.php.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612130" cy="2243469"/>
                    </a:xfrm>
                    <a:prstGeom prst="rect">
                      <a:avLst/>
                    </a:prstGeom>
                    <a:noFill/>
                    <a:ln>
                      <a:noFill/>
                    </a:ln>
                  </pic:spPr>
                </pic:pic>
              </a:graphicData>
            </a:graphic>
          </wp:inline>
        </w:drawing>
      </w:r>
    </w:p>
    <w:p>
      <w:pPr>
        <w:spacing w:after="0" w:line="259" w:lineRule="auto"/>
        <w:jc w:val="center"/>
        <w:rPr>
          <w:rFonts w:cs="Arial"/>
          <w:b/>
          <w:sz w:val="20"/>
        </w:rPr>
      </w:pPr>
      <w:r>
        <w:rPr>
          <w:rFonts w:cs="Arial"/>
          <w:b/>
          <w:sz w:val="20"/>
        </w:rPr>
        <w:t xml:space="preserve">Gráfico: </w:t>
      </w:r>
      <w:r>
        <w:rPr>
          <w:rFonts w:cs="Arial"/>
          <w:sz w:val="20"/>
        </w:rPr>
        <w:t>Uso de CPU en Miami</w:t>
      </w:r>
    </w:p>
    <w:p>
      <w:pPr>
        <w:spacing w:after="0" w:line="259" w:lineRule="auto"/>
        <w:rPr>
          <w:rFonts w:cs="Arial"/>
          <w:b/>
          <w:sz w:val="20"/>
        </w:rPr>
      </w:pPr>
    </w:p>
    <w:p>
      <w:pPr>
        <w:spacing w:after="0"/>
        <w:jc w:val="center"/>
        <w:rPr>
          <w:rFonts w:cs="Arial"/>
          <w:b/>
          <w:sz w:val="28"/>
        </w:rPr>
      </w:pPr>
      <w:r>
        <w:rPr>
          <w:rFonts w:cs="Arial"/>
          <w:b/>
          <w:sz w:val="28"/>
        </w:rPr>
        <w:drawing>
          <wp:inline distT="0" distB="0" distL="0" distR="0">
            <wp:extent cx="5612130" cy="2109470"/>
            <wp:effectExtent l="0" t="0" r="7620" b="5080"/>
            <wp:docPr id="44" name="Imagen 44" descr="C:\Users\wilmer.cortes\Videos\Downloads\Banco\graph_image.p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n 44" descr="C:\Users\wilmer.cortes\Videos\Downloads\Banco\graph_image.php.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612130" cy="2109578"/>
                    </a:xfrm>
                    <a:prstGeom prst="rect">
                      <a:avLst/>
                    </a:prstGeom>
                    <a:noFill/>
                    <a:ln>
                      <a:noFill/>
                    </a:ln>
                  </pic:spPr>
                </pic:pic>
              </a:graphicData>
            </a:graphic>
          </wp:inline>
        </w:drawing>
      </w:r>
    </w:p>
    <w:p>
      <w:pPr>
        <w:spacing w:after="0" w:line="259" w:lineRule="auto"/>
        <w:jc w:val="center"/>
        <w:rPr>
          <w:rFonts w:cs="Arial"/>
          <w:b/>
          <w:sz w:val="20"/>
        </w:rPr>
      </w:pPr>
      <w:r>
        <w:rPr>
          <w:rFonts w:cs="Arial"/>
          <w:b/>
          <w:sz w:val="20"/>
        </w:rPr>
        <w:t xml:space="preserve">Gráfico: </w:t>
      </w:r>
      <w:r>
        <w:rPr>
          <w:rFonts w:cs="Arial"/>
          <w:sz w:val="20"/>
        </w:rPr>
        <w:t>Uso de memoria en Miami</w:t>
      </w:r>
    </w:p>
    <w:p>
      <w:pPr>
        <w:spacing w:after="160" w:line="259" w:lineRule="auto"/>
        <w:rPr>
          <w:rFonts w:cs="Arial"/>
          <w:b/>
          <w:sz w:val="28"/>
        </w:rPr>
      </w:pPr>
      <w:r>
        <w:rPr>
          <w:rFonts w:cs="Arial"/>
          <w:b/>
          <w:sz w:val="28"/>
        </w:rPr>
        <w:br w:type="page"/>
      </w:r>
    </w:p>
    <w:p>
      <w:pPr>
        <w:rPr>
          <w:rFonts w:cs="Arial"/>
          <w:b/>
          <w:sz w:val="28"/>
        </w:rPr>
      </w:pPr>
      <w:r>
        <w:rPr>
          <w:rFonts w:cs="Arial"/>
          <w:b/>
          <w:sz w:val="28"/>
        </w:rPr>
        <w:t>Referencias</w:t>
      </w:r>
    </w:p>
    <w:sdt>
      <w:sdtPr>
        <w:rPr>
          <w:rFonts w:cs="Arial"/>
        </w:rPr>
        <w:id w:val="111145805"/>
      </w:sdtPr>
      <w:sdtEndPr>
        <w:rPr>
          <w:rFonts w:cs="Arial"/>
        </w:rPr>
      </w:sdtEndPr>
      <w:sdtContent>
        <w:p>
          <w:pPr>
            <w:pStyle w:val="16"/>
            <w:ind w:left="720" w:hanging="720"/>
            <w:rPr>
              <w:lang w:val="es-ES"/>
            </w:rPr>
          </w:pPr>
          <w:r>
            <w:rPr>
              <w:rFonts w:cs="Arial"/>
            </w:rPr>
            <w:fldChar w:fldCharType="begin"/>
          </w:r>
          <w:r>
            <w:rPr>
              <w:rFonts w:cs="Arial"/>
            </w:rPr>
            <w:instrText xml:space="preserve">BIBLIOGRAPHY</w:instrText>
          </w:r>
          <w:r>
            <w:rPr>
              <w:rFonts w:cs="Arial"/>
            </w:rPr>
            <w:fldChar w:fldCharType="separate"/>
          </w:r>
          <w:r>
            <w:rPr>
              <w:lang w:val="es-ES"/>
            </w:rPr>
            <w:t xml:space="preserve">RedCLARA. (2014). </w:t>
          </w:r>
          <w:r>
            <w:rPr>
              <w:i/>
              <w:iCs/>
              <w:lang w:val="es-ES"/>
            </w:rPr>
            <w:t>Portal RedCLARA</w:t>
          </w:r>
          <w:r>
            <w:rPr>
              <w:lang w:val="es-ES"/>
            </w:rPr>
            <w:t>. Obtenido de Portal RedCLARA: http://www.redclara.net/index.php/red-y-conectividad/operaciones/seg</w:t>
          </w:r>
        </w:p>
        <w:p>
          <w:pPr>
            <w:rPr>
              <w:rFonts w:cs="Arial"/>
              <w:b/>
              <w:bCs/>
            </w:rPr>
          </w:pPr>
          <w:r>
            <w:rPr>
              <w:rFonts w:cs="Arial"/>
              <w:b/>
              <w:bCs/>
            </w:rPr>
            <w:fldChar w:fldCharType="end"/>
          </w:r>
        </w:p>
      </w:sdtContent>
    </w:sdt>
    <w:sectPr>
      <w:pgSz w:w="12240" w:h="15840"/>
      <w:pgMar w:top="1417" w:right="1701" w:bottom="1417"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swiss"/>
    <w:pitch w:val="default"/>
    <w:sig w:usb0="E0002AFF" w:usb1="C000247B" w:usb2="00000009" w:usb3="00000000" w:csb0="200001FF" w:csb1="00000000"/>
  </w:font>
  <w:font w:name="Century Gothic">
    <w:altName w:val="Yu Gothic UI"/>
    <w:panose1 w:val="020B050202020202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0002AFF" w:usb1="C000247B"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w:drawing>
        <wp:anchor distT="0" distB="0" distL="114300" distR="114300" simplePos="0" relativeHeight="251658240" behindDoc="0" locked="0" layoutInCell="1" allowOverlap="1">
          <wp:simplePos x="0" y="0"/>
          <wp:positionH relativeFrom="column">
            <wp:posOffset>4406265</wp:posOffset>
          </wp:positionH>
          <wp:positionV relativeFrom="paragraph">
            <wp:posOffset>-173355</wp:posOffset>
          </wp:positionV>
          <wp:extent cx="1089660" cy="471805"/>
          <wp:effectExtent l="0" t="0" r="0" b="4445"/>
          <wp:wrapSquare wrapText="bothSides"/>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n 53"/>
                  <pic:cNvPicPr>
                    <a:picLocks noChangeAspect="1" noChangeArrowheads="1"/>
                  </pic:cNvPicPr>
                </pic:nvPicPr>
                <pic:blipFill>
                  <a:blip r:embed="rId1">
                    <a:extLst>
                      <a:ext uri="{28A0092B-C50C-407E-A947-70E740481C1C}">
                        <a14:useLocalDpi xmlns:a14="http://schemas.microsoft.com/office/drawing/2010/main" val="0"/>
                      </a:ext>
                    </a:extLst>
                  </a:blip>
                  <a:srcRect t="4839" r="6393" b="23387"/>
                  <a:stretch>
                    <a:fillRect/>
                  </a:stretch>
                </pic:blipFill>
                <pic:spPr>
                  <a:xfrm>
                    <a:off x="0" y="0"/>
                    <a:ext cx="1089660" cy="471805"/>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-3810</wp:posOffset>
          </wp:positionH>
          <wp:positionV relativeFrom="paragraph">
            <wp:posOffset>-230505</wp:posOffset>
          </wp:positionV>
          <wp:extent cx="1704975" cy="536575"/>
          <wp:effectExtent l="0" t="0" r="9525" b="0"/>
          <wp:wrapSquare wrapText="bothSides"/>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04975" cy="536575"/>
                  </a:xfrm>
                  <a:prstGeom prst="rect">
                    <a:avLst/>
                  </a:prstGeom>
                </pic:spPr>
              </pic:pic>
            </a:graphicData>
          </a:graphic>
        </wp:anchor>
      </w:drawing>
    </w:r>
    <w:r>
      <w:tab/>
    </w:r>
  </w:p>
  <w:p>
    <w:pPr>
      <w:pStyle w:val="7"/>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476F5"/>
    <w:multiLevelType w:val="multilevel"/>
    <w:tmpl w:val="060476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3AD79F9"/>
    <w:multiLevelType w:val="multilevel"/>
    <w:tmpl w:val="13AD79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FEB2969"/>
    <w:multiLevelType w:val="multilevel"/>
    <w:tmpl w:val="1FEB29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6E904F8"/>
    <w:multiLevelType w:val="multilevel"/>
    <w:tmpl w:val="26E904F8"/>
    <w:lvl w:ilvl="0" w:tentative="0">
      <w:start w:val="3"/>
      <w:numFmt w:val="decimal"/>
      <w:lvlText w:val="%1."/>
      <w:lvlJc w:val="left"/>
      <w:pPr>
        <w:ind w:left="720" w:hanging="360"/>
      </w:pPr>
      <w:rPr>
        <w:rFonts w:hint="default" w:asciiTheme="minorHAnsi" w:hAnsiTheme="minorHAnsi"/>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F464832"/>
    <w:multiLevelType w:val="multilevel"/>
    <w:tmpl w:val="2F464832"/>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sz w:val="22"/>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38C35C1F"/>
    <w:multiLevelType w:val="multilevel"/>
    <w:tmpl w:val="38C35C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D5E0A63"/>
    <w:multiLevelType w:val="multilevel"/>
    <w:tmpl w:val="3D5E0A63"/>
    <w:lvl w:ilvl="0" w:tentative="0">
      <w:start w:val="3"/>
      <w:numFmt w:val="decimal"/>
      <w:lvlText w:val="%1"/>
      <w:lvlJc w:val="left"/>
      <w:pPr>
        <w:ind w:left="360" w:hanging="360"/>
      </w:pPr>
      <w:rPr>
        <w:rFonts w:hint="default"/>
      </w:rPr>
    </w:lvl>
    <w:lvl w:ilvl="1" w:tentative="0">
      <w:start w:val="1"/>
      <w:numFmt w:val="decimal"/>
      <w:lvlText w:val="%1.%2"/>
      <w:lvlJc w:val="left"/>
      <w:pPr>
        <w:ind w:left="1080" w:hanging="360"/>
      </w:pPr>
      <w:rPr>
        <w:rFonts w:hint="default" w:asciiTheme="minorHAnsi" w:hAnsiTheme="minorHAnsi"/>
        <w:b/>
        <w:sz w:val="22"/>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2880" w:hanging="72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4680" w:hanging="1080"/>
      </w:pPr>
      <w:rPr>
        <w:rFonts w:hint="default"/>
      </w:rPr>
    </w:lvl>
    <w:lvl w:ilvl="6" w:tentative="0">
      <w:start w:val="1"/>
      <w:numFmt w:val="decimal"/>
      <w:lvlText w:val="%1.%2.%3.%4.%5.%6.%7"/>
      <w:lvlJc w:val="left"/>
      <w:pPr>
        <w:ind w:left="5760" w:hanging="1440"/>
      </w:pPr>
      <w:rPr>
        <w:rFonts w:hint="default"/>
      </w:rPr>
    </w:lvl>
    <w:lvl w:ilvl="7" w:tentative="0">
      <w:start w:val="1"/>
      <w:numFmt w:val="decimal"/>
      <w:lvlText w:val="%1.%2.%3.%4.%5.%6.%7.%8"/>
      <w:lvlJc w:val="left"/>
      <w:pPr>
        <w:ind w:left="6480" w:hanging="1440"/>
      </w:pPr>
      <w:rPr>
        <w:rFonts w:hint="default"/>
      </w:rPr>
    </w:lvl>
    <w:lvl w:ilvl="8" w:tentative="0">
      <w:start w:val="1"/>
      <w:numFmt w:val="decimal"/>
      <w:lvlText w:val="%1.%2.%3.%4.%5.%6.%7.%8.%9"/>
      <w:lvlJc w:val="left"/>
      <w:pPr>
        <w:ind w:left="7560" w:hanging="1800"/>
      </w:pPr>
      <w:rPr>
        <w:rFonts w:hint="default"/>
      </w:rPr>
    </w:lvl>
  </w:abstractNum>
  <w:abstractNum w:abstractNumId="7">
    <w:nsid w:val="63B97521"/>
    <w:multiLevelType w:val="multilevel"/>
    <w:tmpl w:val="63B97521"/>
    <w:lvl w:ilvl="0" w:tentative="0">
      <w:start w:val="1"/>
      <w:numFmt w:val="decimal"/>
      <w:lvlText w:val="%1."/>
      <w:lvlJc w:val="left"/>
      <w:pPr>
        <w:ind w:left="720" w:hanging="360"/>
      </w:pPr>
      <w:rPr>
        <w:rFonts w:hint="default" w:asciiTheme="minorHAnsi" w:hAnsiTheme="minorHAnsi"/>
        <w:sz w:val="22"/>
      </w:rPr>
    </w:lvl>
    <w:lvl w:ilvl="1" w:tentative="0">
      <w:start w:val="2"/>
      <w:numFmt w:val="decimal"/>
      <w:isLgl/>
      <w:lvlText w:val="%1.%2."/>
      <w:lvlJc w:val="left"/>
      <w:pPr>
        <w:ind w:left="720" w:hanging="360"/>
      </w:pPr>
      <w:rPr>
        <w:rFonts w:hint="default"/>
        <w:b/>
        <w:sz w:val="22"/>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8">
    <w:nsid w:val="68F9706F"/>
    <w:multiLevelType w:val="multilevel"/>
    <w:tmpl w:val="68F9706F"/>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asciiTheme="minorHAnsi" w:hAnsiTheme="minorHAnsi"/>
        <w:sz w:val="22"/>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9">
    <w:nsid w:val="73721AAF"/>
    <w:multiLevelType w:val="multilevel"/>
    <w:tmpl w:val="73721A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7"/>
  </w:num>
  <w:num w:numId="2">
    <w:abstractNumId w:val="8"/>
  </w:num>
  <w:num w:numId="3">
    <w:abstractNumId w:val="0"/>
  </w:num>
  <w:num w:numId="4">
    <w:abstractNumId w:val="1"/>
  </w:num>
  <w:num w:numId="5">
    <w:abstractNumId w:val="3"/>
  </w:num>
  <w:num w:numId="6">
    <w:abstractNumId w:val="6"/>
  </w:num>
  <w:num w:numId="7">
    <w:abstractNumId w:val="9"/>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227"/>
    <w:rsid w:val="00000E85"/>
    <w:rsid w:val="00006292"/>
    <w:rsid w:val="00007410"/>
    <w:rsid w:val="000126CE"/>
    <w:rsid w:val="00014AEC"/>
    <w:rsid w:val="000206A3"/>
    <w:rsid w:val="000226D7"/>
    <w:rsid w:val="00026FC6"/>
    <w:rsid w:val="00036D5A"/>
    <w:rsid w:val="00036E21"/>
    <w:rsid w:val="000421D5"/>
    <w:rsid w:val="000501B1"/>
    <w:rsid w:val="00051283"/>
    <w:rsid w:val="00061013"/>
    <w:rsid w:val="00065220"/>
    <w:rsid w:val="00084B3D"/>
    <w:rsid w:val="0008663F"/>
    <w:rsid w:val="000866EB"/>
    <w:rsid w:val="00095552"/>
    <w:rsid w:val="00095B77"/>
    <w:rsid w:val="000A034C"/>
    <w:rsid w:val="000A7C6E"/>
    <w:rsid w:val="000B059E"/>
    <w:rsid w:val="000B513A"/>
    <w:rsid w:val="000B51C5"/>
    <w:rsid w:val="000C0708"/>
    <w:rsid w:val="000D08EC"/>
    <w:rsid w:val="000D0A11"/>
    <w:rsid w:val="000D1651"/>
    <w:rsid w:val="000D428B"/>
    <w:rsid w:val="000D72A4"/>
    <w:rsid w:val="000E05FC"/>
    <w:rsid w:val="000E4395"/>
    <w:rsid w:val="000E6E7E"/>
    <w:rsid w:val="000F0E52"/>
    <w:rsid w:val="000F4D8C"/>
    <w:rsid w:val="000F7AC4"/>
    <w:rsid w:val="000F7AE5"/>
    <w:rsid w:val="00103042"/>
    <w:rsid w:val="001044E8"/>
    <w:rsid w:val="00107DAB"/>
    <w:rsid w:val="0011377A"/>
    <w:rsid w:val="00114FC1"/>
    <w:rsid w:val="001163D2"/>
    <w:rsid w:val="001244B4"/>
    <w:rsid w:val="00136174"/>
    <w:rsid w:val="00140250"/>
    <w:rsid w:val="00141886"/>
    <w:rsid w:val="00142A56"/>
    <w:rsid w:val="00152126"/>
    <w:rsid w:val="00173A7A"/>
    <w:rsid w:val="00173DCC"/>
    <w:rsid w:val="0017614D"/>
    <w:rsid w:val="00176F6D"/>
    <w:rsid w:val="00183D3F"/>
    <w:rsid w:val="001978B3"/>
    <w:rsid w:val="001A6DA3"/>
    <w:rsid w:val="001B256E"/>
    <w:rsid w:val="001B4B97"/>
    <w:rsid w:val="001B5A73"/>
    <w:rsid w:val="001C2C7D"/>
    <w:rsid w:val="001D3059"/>
    <w:rsid w:val="001D35CE"/>
    <w:rsid w:val="001F11B4"/>
    <w:rsid w:val="001F4795"/>
    <w:rsid w:val="001F776D"/>
    <w:rsid w:val="00204780"/>
    <w:rsid w:val="00205AF6"/>
    <w:rsid w:val="00213AD7"/>
    <w:rsid w:val="00213C56"/>
    <w:rsid w:val="00213F14"/>
    <w:rsid w:val="00221A4A"/>
    <w:rsid w:val="00223B51"/>
    <w:rsid w:val="002268B5"/>
    <w:rsid w:val="0023253A"/>
    <w:rsid w:val="0024317B"/>
    <w:rsid w:val="00250151"/>
    <w:rsid w:val="002513CE"/>
    <w:rsid w:val="002524C6"/>
    <w:rsid w:val="00257272"/>
    <w:rsid w:val="00260D87"/>
    <w:rsid w:val="00262822"/>
    <w:rsid w:val="00272907"/>
    <w:rsid w:val="002775DC"/>
    <w:rsid w:val="00280E82"/>
    <w:rsid w:val="002819C9"/>
    <w:rsid w:val="00283685"/>
    <w:rsid w:val="00284B1C"/>
    <w:rsid w:val="002862E1"/>
    <w:rsid w:val="00287F02"/>
    <w:rsid w:val="002908A5"/>
    <w:rsid w:val="002957B5"/>
    <w:rsid w:val="00295996"/>
    <w:rsid w:val="00295F93"/>
    <w:rsid w:val="002A393D"/>
    <w:rsid w:val="002A4696"/>
    <w:rsid w:val="002B20B5"/>
    <w:rsid w:val="002B27E6"/>
    <w:rsid w:val="002C09AA"/>
    <w:rsid w:val="002C21DA"/>
    <w:rsid w:val="002C5633"/>
    <w:rsid w:val="002C78EC"/>
    <w:rsid w:val="002D7E7C"/>
    <w:rsid w:val="002E0D27"/>
    <w:rsid w:val="002E2CD4"/>
    <w:rsid w:val="002E5AD9"/>
    <w:rsid w:val="002F1794"/>
    <w:rsid w:val="002F2CBB"/>
    <w:rsid w:val="00300C6A"/>
    <w:rsid w:val="00307935"/>
    <w:rsid w:val="00315EB8"/>
    <w:rsid w:val="00320C32"/>
    <w:rsid w:val="003231CD"/>
    <w:rsid w:val="00326091"/>
    <w:rsid w:val="00326769"/>
    <w:rsid w:val="00332E9D"/>
    <w:rsid w:val="003359BA"/>
    <w:rsid w:val="00352CE4"/>
    <w:rsid w:val="00355972"/>
    <w:rsid w:val="0035778B"/>
    <w:rsid w:val="00360008"/>
    <w:rsid w:val="00360061"/>
    <w:rsid w:val="003663EF"/>
    <w:rsid w:val="00366AAA"/>
    <w:rsid w:val="003707CB"/>
    <w:rsid w:val="0037569E"/>
    <w:rsid w:val="0037661D"/>
    <w:rsid w:val="00380E2F"/>
    <w:rsid w:val="00382D6E"/>
    <w:rsid w:val="00383C99"/>
    <w:rsid w:val="00390905"/>
    <w:rsid w:val="003930F1"/>
    <w:rsid w:val="003A25CA"/>
    <w:rsid w:val="003A34A8"/>
    <w:rsid w:val="003A7FA5"/>
    <w:rsid w:val="003C598B"/>
    <w:rsid w:val="003D5B6F"/>
    <w:rsid w:val="003E5078"/>
    <w:rsid w:val="003F0E28"/>
    <w:rsid w:val="003F148F"/>
    <w:rsid w:val="00405743"/>
    <w:rsid w:val="00410225"/>
    <w:rsid w:val="00414410"/>
    <w:rsid w:val="004150A7"/>
    <w:rsid w:val="00420C28"/>
    <w:rsid w:val="00425593"/>
    <w:rsid w:val="0042567A"/>
    <w:rsid w:val="0043669E"/>
    <w:rsid w:val="0044030B"/>
    <w:rsid w:val="00440540"/>
    <w:rsid w:val="00447901"/>
    <w:rsid w:val="00447F96"/>
    <w:rsid w:val="004543DE"/>
    <w:rsid w:val="0046209C"/>
    <w:rsid w:val="0046787A"/>
    <w:rsid w:val="00470B3B"/>
    <w:rsid w:val="00477207"/>
    <w:rsid w:val="00480DEF"/>
    <w:rsid w:val="00482118"/>
    <w:rsid w:val="00482844"/>
    <w:rsid w:val="00487DCF"/>
    <w:rsid w:val="00494995"/>
    <w:rsid w:val="0049632D"/>
    <w:rsid w:val="004A098E"/>
    <w:rsid w:val="004A19AE"/>
    <w:rsid w:val="004A3050"/>
    <w:rsid w:val="004A7CC5"/>
    <w:rsid w:val="004B53CD"/>
    <w:rsid w:val="004C024F"/>
    <w:rsid w:val="004C46F2"/>
    <w:rsid w:val="004C6D85"/>
    <w:rsid w:val="004D489A"/>
    <w:rsid w:val="004E1227"/>
    <w:rsid w:val="004E6F61"/>
    <w:rsid w:val="004F01AB"/>
    <w:rsid w:val="004F61F6"/>
    <w:rsid w:val="004F6C3C"/>
    <w:rsid w:val="0051331D"/>
    <w:rsid w:val="00513D6D"/>
    <w:rsid w:val="005166F7"/>
    <w:rsid w:val="00535A64"/>
    <w:rsid w:val="0054278E"/>
    <w:rsid w:val="005437D8"/>
    <w:rsid w:val="00546E84"/>
    <w:rsid w:val="00554D02"/>
    <w:rsid w:val="00556D6F"/>
    <w:rsid w:val="005635FD"/>
    <w:rsid w:val="00565609"/>
    <w:rsid w:val="005665DC"/>
    <w:rsid w:val="00594F1A"/>
    <w:rsid w:val="00595D28"/>
    <w:rsid w:val="005A040F"/>
    <w:rsid w:val="005A33D9"/>
    <w:rsid w:val="005A4606"/>
    <w:rsid w:val="005B54C6"/>
    <w:rsid w:val="005B609C"/>
    <w:rsid w:val="005B7C44"/>
    <w:rsid w:val="005D49C7"/>
    <w:rsid w:val="005E24AC"/>
    <w:rsid w:val="005E2ABF"/>
    <w:rsid w:val="005E5A38"/>
    <w:rsid w:val="005F759F"/>
    <w:rsid w:val="00600F12"/>
    <w:rsid w:val="00602DC4"/>
    <w:rsid w:val="00604E2A"/>
    <w:rsid w:val="00607849"/>
    <w:rsid w:val="00611564"/>
    <w:rsid w:val="00613B4B"/>
    <w:rsid w:val="00627DBE"/>
    <w:rsid w:val="00631D8E"/>
    <w:rsid w:val="00640F21"/>
    <w:rsid w:val="00643B13"/>
    <w:rsid w:val="0064461B"/>
    <w:rsid w:val="00646D20"/>
    <w:rsid w:val="0064781F"/>
    <w:rsid w:val="00652EE6"/>
    <w:rsid w:val="006722BE"/>
    <w:rsid w:val="00694BED"/>
    <w:rsid w:val="006A475D"/>
    <w:rsid w:val="006B19D7"/>
    <w:rsid w:val="006B4E1B"/>
    <w:rsid w:val="006B5018"/>
    <w:rsid w:val="006C10A0"/>
    <w:rsid w:val="006C4F93"/>
    <w:rsid w:val="006C6547"/>
    <w:rsid w:val="006C65C2"/>
    <w:rsid w:val="006C6855"/>
    <w:rsid w:val="006D5A86"/>
    <w:rsid w:val="006E3B97"/>
    <w:rsid w:val="006F05C8"/>
    <w:rsid w:val="00701307"/>
    <w:rsid w:val="00701492"/>
    <w:rsid w:val="00701A1B"/>
    <w:rsid w:val="007058A2"/>
    <w:rsid w:val="007204CB"/>
    <w:rsid w:val="007237B8"/>
    <w:rsid w:val="00727399"/>
    <w:rsid w:val="00735368"/>
    <w:rsid w:val="00745068"/>
    <w:rsid w:val="0074796A"/>
    <w:rsid w:val="007534BB"/>
    <w:rsid w:val="007538E2"/>
    <w:rsid w:val="0075457C"/>
    <w:rsid w:val="00760472"/>
    <w:rsid w:val="00760E9A"/>
    <w:rsid w:val="00761244"/>
    <w:rsid w:val="0076290F"/>
    <w:rsid w:val="00783335"/>
    <w:rsid w:val="00785477"/>
    <w:rsid w:val="00787758"/>
    <w:rsid w:val="007A3AFD"/>
    <w:rsid w:val="007A650F"/>
    <w:rsid w:val="007A7381"/>
    <w:rsid w:val="007B2909"/>
    <w:rsid w:val="007B6BC1"/>
    <w:rsid w:val="007B7AAE"/>
    <w:rsid w:val="007B7EF9"/>
    <w:rsid w:val="007C0034"/>
    <w:rsid w:val="007D0388"/>
    <w:rsid w:val="007D5AFC"/>
    <w:rsid w:val="007D63EB"/>
    <w:rsid w:val="007D71B4"/>
    <w:rsid w:val="007E1B19"/>
    <w:rsid w:val="007E2DF9"/>
    <w:rsid w:val="007E3405"/>
    <w:rsid w:val="007E6E47"/>
    <w:rsid w:val="007F2028"/>
    <w:rsid w:val="007F51A2"/>
    <w:rsid w:val="007F5DAB"/>
    <w:rsid w:val="007F5DEF"/>
    <w:rsid w:val="00804E11"/>
    <w:rsid w:val="00811DBA"/>
    <w:rsid w:val="00812D14"/>
    <w:rsid w:val="008143C4"/>
    <w:rsid w:val="00814614"/>
    <w:rsid w:val="00814FB3"/>
    <w:rsid w:val="00820189"/>
    <w:rsid w:val="008215ED"/>
    <w:rsid w:val="008239D0"/>
    <w:rsid w:val="00825943"/>
    <w:rsid w:val="00826068"/>
    <w:rsid w:val="00830FE7"/>
    <w:rsid w:val="00831689"/>
    <w:rsid w:val="00831B46"/>
    <w:rsid w:val="00831E99"/>
    <w:rsid w:val="00833C90"/>
    <w:rsid w:val="00833E15"/>
    <w:rsid w:val="00835AD1"/>
    <w:rsid w:val="00841DB5"/>
    <w:rsid w:val="008427BC"/>
    <w:rsid w:val="00842D36"/>
    <w:rsid w:val="00846041"/>
    <w:rsid w:val="00851EAC"/>
    <w:rsid w:val="0085392E"/>
    <w:rsid w:val="008605F1"/>
    <w:rsid w:val="008618DB"/>
    <w:rsid w:val="00863E58"/>
    <w:rsid w:val="00867807"/>
    <w:rsid w:val="00872BCD"/>
    <w:rsid w:val="00873A20"/>
    <w:rsid w:val="00876281"/>
    <w:rsid w:val="00876C4A"/>
    <w:rsid w:val="008813D5"/>
    <w:rsid w:val="00882219"/>
    <w:rsid w:val="00883656"/>
    <w:rsid w:val="00885119"/>
    <w:rsid w:val="00885719"/>
    <w:rsid w:val="008A4057"/>
    <w:rsid w:val="008A70DD"/>
    <w:rsid w:val="008B0679"/>
    <w:rsid w:val="008B0F5C"/>
    <w:rsid w:val="008B2049"/>
    <w:rsid w:val="008B3A61"/>
    <w:rsid w:val="008B3C35"/>
    <w:rsid w:val="008B55E9"/>
    <w:rsid w:val="008D1732"/>
    <w:rsid w:val="008D1D20"/>
    <w:rsid w:val="008E74C3"/>
    <w:rsid w:val="008F3436"/>
    <w:rsid w:val="00901D47"/>
    <w:rsid w:val="00905421"/>
    <w:rsid w:val="00907394"/>
    <w:rsid w:val="00910885"/>
    <w:rsid w:val="009175BD"/>
    <w:rsid w:val="00925603"/>
    <w:rsid w:val="00925E2D"/>
    <w:rsid w:val="00927166"/>
    <w:rsid w:val="00927642"/>
    <w:rsid w:val="00927C1E"/>
    <w:rsid w:val="00942FC3"/>
    <w:rsid w:val="00942FF6"/>
    <w:rsid w:val="00946732"/>
    <w:rsid w:val="00956AE8"/>
    <w:rsid w:val="00957204"/>
    <w:rsid w:val="00963ACE"/>
    <w:rsid w:val="00967626"/>
    <w:rsid w:val="009710E8"/>
    <w:rsid w:val="0098032B"/>
    <w:rsid w:val="00984DAD"/>
    <w:rsid w:val="00994C5D"/>
    <w:rsid w:val="00996191"/>
    <w:rsid w:val="009A206E"/>
    <w:rsid w:val="009A5A7F"/>
    <w:rsid w:val="009B309D"/>
    <w:rsid w:val="009B63BE"/>
    <w:rsid w:val="009C1CCF"/>
    <w:rsid w:val="009C1D92"/>
    <w:rsid w:val="009C371C"/>
    <w:rsid w:val="009D14D6"/>
    <w:rsid w:val="009D7AC2"/>
    <w:rsid w:val="009E0DD1"/>
    <w:rsid w:val="00A013E3"/>
    <w:rsid w:val="00A11D70"/>
    <w:rsid w:val="00A1361A"/>
    <w:rsid w:val="00A22741"/>
    <w:rsid w:val="00A238E7"/>
    <w:rsid w:val="00A41973"/>
    <w:rsid w:val="00A41B19"/>
    <w:rsid w:val="00A4227E"/>
    <w:rsid w:val="00A478F3"/>
    <w:rsid w:val="00A507DB"/>
    <w:rsid w:val="00A5127D"/>
    <w:rsid w:val="00A677FA"/>
    <w:rsid w:val="00A72E5B"/>
    <w:rsid w:val="00A75C37"/>
    <w:rsid w:val="00A80CE8"/>
    <w:rsid w:val="00A821F4"/>
    <w:rsid w:val="00A8667E"/>
    <w:rsid w:val="00A913BE"/>
    <w:rsid w:val="00A9471C"/>
    <w:rsid w:val="00A96265"/>
    <w:rsid w:val="00AA006C"/>
    <w:rsid w:val="00AB3390"/>
    <w:rsid w:val="00AB3CE0"/>
    <w:rsid w:val="00AB686C"/>
    <w:rsid w:val="00AC25E5"/>
    <w:rsid w:val="00AC3B98"/>
    <w:rsid w:val="00AD42A5"/>
    <w:rsid w:val="00AE2010"/>
    <w:rsid w:val="00AE4C5E"/>
    <w:rsid w:val="00AE5B7B"/>
    <w:rsid w:val="00AE6629"/>
    <w:rsid w:val="00AF1F7A"/>
    <w:rsid w:val="00B01A15"/>
    <w:rsid w:val="00B04F64"/>
    <w:rsid w:val="00B1300C"/>
    <w:rsid w:val="00B14C5B"/>
    <w:rsid w:val="00B1787B"/>
    <w:rsid w:val="00B179CB"/>
    <w:rsid w:val="00B3648F"/>
    <w:rsid w:val="00B43160"/>
    <w:rsid w:val="00B43F8F"/>
    <w:rsid w:val="00B46E94"/>
    <w:rsid w:val="00B501E6"/>
    <w:rsid w:val="00B535B8"/>
    <w:rsid w:val="00B701D3"/>
    <w:rsid w:val="00B70B83"/>
    <w:rsid w:val="00B71019"/>
    <w:rsid w:val="00B75303"/>
    <w:rsid w:val="00B75C8E"/>
    <w:rsid w:val="00B83876"/>
    <w:rsid w:val="00BB091A"/>
    <w:rsid w:val="00BB0C63"/>
    <w:rsid w:val="00BB112A"/>
    <w:rsid w:val="00BB318B"/>
    <w:rsid w:val="00BB4FAE"/>
    <w:rsid w:val="00BC7D0D"/>
    <w:rsid w:val="00BD195D"/>
    <w:rsid w:val="00BD2E63"/>
    <w:rsid w:val="00BE3257"/>
    <w:rsid w:val="00BE6D34"/>
    <w:rsid w:val="00BF3372"/>
    <w:rsid w:val="00C01964"/>
    <w:rsid w:val="00C019F0"/>
    <w:rsid w:val="00C042C8"/>
    <w:rsid w:val="00C0692B"/>
    <w:rsid w:val="00C2725B"/>
    <w:rsid w:val="00C3038F"/>
    <w:rsid w:val="00C56037"/>
    <w:rsid w:val="00C67055"/>
    <w:rsid w:val="00C71D1D"/>
    <w:rsid w:val="00C8086D"/>
    <w:rsid w:val="00C80CA3"/>
    <w:rsid w:val="00C80F69"/>
    <w:rsid w:val="00C863CE"/>
    <w:rsid w:val="00C91201"/>
    <w:rsid w:val="00C93937"/>
    <w:rsid w:val="00C94507"/>
    <w:rsid w:val="00C96E1E"/>
    <w:rsid w:val="00CA68B0"/>
    <w:rsid w:val="00CB111B"/>
    <w:rsid w:val="00CB2689"/>
    <w:rsid w:val="00CB31A3"/>
    <w:rsid w:val="00CB6189"/>
    <w:rsid w:val="00CC6315"/>
    <w:rsid w:val="00CD065E"/>
    <w:rsid w:val="00CD732A"/>
    <w:rsid w:val="00CE486A"/>
    <w:rsid w:val="00CE5DDC"/>
    <w:rsid w:val="00CF14F0"/>
    <w:rsid w:val="00CF27D9"/>
    <w:rsid w:val="00D02393"/>
    <w:rsid w:val="00D04E2D"/>
    <w:rsid w:val="00D06430"/>
    <w:rsid w:val="00D163DC"/>
    <w:rsid w:val="00D20C70"/>
    <w:rsid w:val="00D27B00"/>
    <w:rsid w:val="00D331DE"/>
    <w:rsid w:val="00D33FDD"/>
    <w:rsid w:val="00D37063"/>
    <w:rsid w:val="00D4355C"/>
    <w:rsid w:val="00D50A91"/>
    <w:rsid w:val="00D609B8"/>
    <w:rsid w:val="00D60F10"/>
    <w:rsid w:val="00D77761"/>
    <w:rsid w:val="00D84A49"/>
    <w:rsid w:val="00D868D4"/>
    <w:rsid w:val="00D915C9"/>
    <w:rsid w:val="00D92A89"/>
    <w:rsid w:val="00DB39C5"/>
    <w:rsid w:val="00DB5A2B"/>
    <w:rsid w:val="00DB6DD9"/>
    <w:rsid w:val="00DC21BE"/>
    <w:rsid w:val="00DC7215"/>
    <w:rsid w:val="00DD2704"/>
    <w:rsid w:val="00DE12DE"/>
    <w:rsid w:val="00DE4BD5"/>
    <w:rsid w:val="00DE5932"/>
    <w:rsid w:val="00DF0861"/>
    <w:rsid w:val="00DF64AF"/>
    <w:rsid w:val="00DF6FFA"/>
    <w:rsid w:val="00E05885"/>
    <w:rsid w:val="00E20BC6"/>
    <w:rsid w:val="00E27A1F"/>
    <w:rsid w:val="00E30A8A"/>
    <w:rsid w:val="00E34B9F"/>
    <w:rsid w:val="00E34DCB"/>
    <w:rsid w:val="00E40B8D"/>
    <w:rsid w:val="00E515E0"/>
    <w:rsid w:val="00E51CE9"/>
    <w:rsid w:val="00E625E6"/>
    <w:rsid w:val="00E6489C"/>
    <w:rsid w:val="00E662B0"/>
    <w:rsid w:val="00E70147"/>
    <w:rsid w:val="00E745D3"/>
    <w:rsid w:val="00E85F6B"/>
    <w:rsid w:val="00E90BF1"/>
    <w:rsid w:val="00E914F0"/>
    <w:rsid w:val="00E949A2"/>
    <w:rsid w:val="00EA0991"/>
    <w:rsid w:val="00EA19EA"/>
    <w:rsid w:val="00EB21C6"/>
    <w:rsid w:val="00EC36D4"/>
    <w:rsid w:val="00EC45F8"/>
    <w:rsid w:val="00EC6253"/>
    <w:rsid w:val="00EC79F5"/>
    <w:rsid w:val="00EC7AE2"/>
    <w:rsid w:val="00EC7F65"/>
    <w:rsid w:val="00ED3E64"/>
    <w:rsid w:val="00ED7991"/>
    <w:rsid w:val="00F1698E"/>
    <w:rsid w:val="00F176C7"/>
    <w:rsid w:val="00F23542"/>
    <w:rsid w:val="00F23680"/>
    <w:rsid w:val="00F26BDD"/>
    <w:rsid w:val="00F312B5"/>
    <w:rsid w:val="00F31470"/>
    <w:rsid w:val="00F410B4"/>
    <w:rsid w:val="00F53966"/>
    <w:rsid w:val="00F54752"/>
    <w:rsid w:val="00F54A4B"/>
    <w:rsid w:val="00F552C2"/>
    <w:rsid w:val="00F72E44"/>
    <w:rsid w:val="00F772B1"/>
    <w:rsid w:val="00F8445C"/>
    <w:rsid w:val="00F911F0"/>
    <w:rsid w:val="00F92447"/>
    <w:rsid w:val="00F94CBC"/>
    <w:rsid w:val="00FA0A16"/>
    <w:rsid w:val="00FA619F"/>
    <w:rsid w:val="00FA6AE3"/>
    <w:rsid w:val="00FA7DB5"/>
    <w:rsid w:val="00FB2717"/>
    <w:rsid w:val="00FC38FB"/>
    <w:rsid w:val="00FD3717"/>
    <w:rsid w:val="00FD491B"/>
    <w:rsid w:val="00FD6122"/>
    <w:rsid w:val="00FE5675"/>
    <w:rsid w:val="00FF0C06"/>
    <w:rsid w:val="00FF4CCD"/>
    <w:rsid w:val="24097366"/>
  </w:rsids>
  <m:mathPr>
    <m:lMargin m:val="0"/>
    <m:mathFont m:val="Cambria Math"/>
    <m:rMargin m:val="0"/>
    <m:wrapIndent m:val="1440"/>
    <m:brkBin m:val="before"/>
    <m:brkBinSub m:val="--"/>
    <m:defJc m:val="centerGroup"/>
    <m:intLim m:val="subSup"/>
    <m:naryLim m:val="undOvr"/>
    <m:smallFrac m:val="0"/>
    <m:dispDef/>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s-CO" w:eastAsia="es-CO" w:bidi="ar-SA"/>
    </w:rPr>
  </w:style>
  <w:style w:type="paragraph" w:styleId="2">
    <w:name w:val="heading 1"/>
    <w:basedOn w:val="1"/>
    <w:next w:val="1"/>
    <w:link w:val="12"/>
    <w:qFormat/>
    <w:uiPriority w:val="9"/>
    <w:pPr>
      <w:keepNext/>
      <w:keepLines/>
      <w:spacing w:before="240" w:after="0" w:line="259" w:lineRule="auto"/>
      <w:outlineLvl w:val="0"/>
    </w:pPr>
    <w:rPr>
      <w:rFonts w:asciiTheme="majorHAnsi" w:hAnsiTheme="majorHAnsi" w:eastAsiaTheme="majorEastAsia" w:cstheme="majorBidi"/>
      <w:color w:val="2E75B6" w:themeColor="accent1" w:themeShade="BF"/>
      <w:sz w:val="32"/>
      <w:szCs w:val="32"/>
    </w:rPr>
  </w:style>
  <w:style w:type="character" w:default="1" w:styleId="8">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17"/>
    <w:unhideWhenUsed/>
    <w:uiPriority w:val="99"/>
    <w:pPr>
      <w:spacing w:after="0" w:line="240" w:lineRule="auto"/>
    </w:pPr>
    <w:rPr>
      <w:rFonts w:ascii="Tahoma" w:hAnsi="Tahoma" w:cs="Tahoma"/>
      <w:sz w:val="16"/>
      <w:szCs w:val="16"/>
    </w:rPr>
  </w:style>
  <w:style w:type="paragraph" w:styleId="4">
    <w:name w:val="caption"/>
    <w:basedOn w:val="1"/>
    <w:next w:val="1"/>
    <w:unhideWhenUsed/>
    <w:qFormat/>
    <w:uiPriority w:val="35"/>
    <w:pPr>
      <w:spacing w:line="240" w:lineRule="auto"/>
    </w:pPr>
    <w:rPr>
      <w:b/>
      <w:bCs/>
      <w:color w:val="5B9BD5" w:themeColor="accent1"/>
      <w:sz w:val="18"/>
      <w:szCs w:val="18"/>
      <w14:textFill>
        <w14:solidFill>
          <w14:schemeClr w14:val="accent1"/>
        </w14:solidFill>
      </w14:textFill>
    </w:rPr>
  </w:style>
  <w:style w:type="paragraph" w:styleId="5">
    <w:name w:val="endnote text"/>
    <w:basedOn w:val="1"/>
    <w:link w:val="28"/>
    <w:unhideWhenUsed/>
    <w:qFormat/>
    <w:uiPriority w:val="99"/>
    <w:pPr>
      <w:spacing w:after="0" w:line="240" w:lineRule="auto"/>
    </w:pPr>
    <w:rPr>
      <w:sz w:val="20"/>
      <w:szCs w:val="20"/>
    </w:rPr>
  </w:style>
  <w:style w:type="paragraph" w:styleId="6">
    <w:name w:val="footer"/>
    <w:basedOn w:val="1"/>
    <w:link w:val="14"/>
    <w:unhideWhenUsed/>
    <w:qFormat/>
    <w:uiPriority w:val="99"/>
    <w:pPr>
      <w:tabs>
        <w:tab w:val="center" w:pos="4419"/>
        <w:tab w:val="right" w:pos="8838"/>
      </w:tabs>
      <w:spacing w:after="0" w:line="240" w:lineRule="auto"/>
    </w:pPr>
  </w:style>
  <w:style w:type="paragraph" w:styleId="7">
    <w:name w:val="header"/>
    <w:basedOn w:val="1"/>
    <w:link w:val="13"/>
    <w:unhideWhenUsed/>
    <w:uiPriority w:val="99"/>
    <w:pPr>
      <w:tabs>
        <w:tab w:val="center" w:pos="4419"/>
        <w:tab w:val="right" w:pos="8838"/>
      </w:tabs>
      <w:spacing w:after="0" w:line="240" w:lineRule="auto"/>
    </w:pPr>
  </w:style>
  <w:style w:type="character" w:styleId="9">
    <w:name w:val="Hyperlink"/>
    <w:basedOn w:val="8"/>
    <w:unhideWhenUsed/>
    <w:qFormat/>
    <w:uiPriority w:val="99"/>
    <w:rPr>
      <w:color w:val="0563C1" w:themeColor="hyperlink"/>
      <w:u w:val="single"/>
      <w14:textFill>
        <w14:solidFill>
          <w14:schemeClr w14:val="hlink"/>
        </w14:solidFill>
      </w14:textFill>
    </w:rPr>
  </w:style>
  <w:style w:type="table" w:styleId="11">
    <w:name w:val="Table Grid"/>
    <w:basedOn w:val="10"/>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Título 1 Car"/>
    <w:basedOn w:val="8"/>
    <w:link w:val="2"/>
    <w:qFormat/>
    <w:uiPriority w:val="9"/>
    <w:rPr>
      <w:rFonts w:asciiTheme="majorHAnsi" w:hAnsiTheme="majorHAnsi" w:eastAsiaTheme="majorEastAsia" w:cstheme="majorBidi"/>
      <w:color w:val="2E75B6" w:themeColor="accent1" w:themeShade="BF"/>
      <w:sz w:val="32"/>
      <w:szCs w:val="32"/>
      <w:lang w:eastAsia="es-CO"/>
    </w:rPr>
  </w:style>
  <w:style w:type="character" w:customStyle="1" w:styleId="13">
    <w:name w:val="Encabezado Car"/>
    <w:basedOn w:val="8"/>
    <w:link w:val="7"/>
    <w:uiPriority w:val="99"/>
  </w:style>
  <w:style w:type="character" w:customStyle="1" w:styleId="14">
    <w:name w:val="Pie de página Car"/>
    <w:basedOn w:val="8"/>
    <w:link w:val="6"/>
    <w:qFormat/>
    <w:uiPriority w:val="99"/>
  </w:style>
  <w:style w:type="paragraph" w:customStyle="1" w:styleId="15">
    <w:name w:val="List Paragraph"/>
    <w:basedOn w:val="1"/>
    <w:qFormat/>
    <w:uiPriority w:val="34"/>
    <w:pPr>
      <w:ind w:left="720"/>
      <w:contextualSpacing/>
    </w:pPr>
    <w:rPr>
      <w:rFonts w:ascii="Century Gothic" w:hAnsi="Century Gothic"/>
      <w:sz w:val="20"/>
    </w:rPr>
  </w:style>
  <w:style w:type="paragraph" w:customStyle="1" w:styleId="16">
    <w:name w:val="Bibliography"/>
    <w:basedOn w:val="1"/>
    <w:next w:val="1"/>
    <w:unhideWhenUsed/>
    <w:qFormat/>
    <w:uiPriority w:val="37"/>
  </w:style>
  <w:style w:type="character" w:customStyle="1" w:styleId="17">
    <w:name w:val="Texto de globo Car"/>
    <w:basedOn w:val="8"/>
    <w:link w:val="3"/>
    <w:semiHidden/>
    <w:uiPriority w:val="99"/>
    <w:rPr>
      <w:rFonts w:ascii="Tahoma" w:hAnsi="Tahoma" w:cs="Tahoma" w:eastAsiaTheme="minorEastAsia"/>
      <w:sz w:val="16"/>
      <w:szCs w:val="16"/>
      <w:lang w:eastAsia="es-CO"/>
    </w:rPr>
  </w:style>
  <w:style w:type="character" w:customStyle="1" w:styleId="18">
    <w:name w:val="il"/>
    <w:basedOn w:val="8"/>
    <w:uiPriority w:val="0"/>
  </w:style>
  <w:style w:type="character" w:customStyle="1" w:styleId="19">
    <w:name w:val="a"/>
    <w:basedOn w:val="8"/>
    <w:uiPriority w:val="0"/>
  </w:style>
  <w:style w:type="character" w:customStyle="1" w:styleId="20">
    <w:name w:val="l"/>
    <w:basedOn w:val="8"/>
    <w:uiPriority w:val="0"/>
  </w:style>
  <w:style w:type="character" w:customStyle="1" w:styleId="21">
    <w:name w:val="l7"/>
    <w:basedOn w:val="8"/>
    <w:uiPriority w:val="0"/>
  </w:style>
  <w:style w:type="character" w:customStyle="1" w:styleId="22">
    <w:name w:val="l8"/>
    <w:basedOn w:val="8"/>
    <w:uiPriority w:val="0"/>
  </w:style>
  <w:style w:type="character" w:customStyle="1" w:styleId="23">
    <w:name w:val="l6"/>
    <w:basedOn w:val="8"/>
    <w:uiPriority w:val="0"/>
  </w:style>
  <w:style w:type="character" w:customStyle="1" w:styleId="24">
    <w:name w:val="l9"/>
    <w:basedOn w:val="8"/>
    <w:qFormat/>
    <w:uiPriority w:val="0"/>
  </w:style>
  <w:style w:type="character" w:customStyle="1" w:styleId="25">
    <w:name w:val="l12"/>
    <w:basedOn w:val="8"/>
    <w:qFormat/>
    <w:uiPriority w:val="0"/>
  </w:style>
  <w:style w:type="character" w:customStyle="1" w:styleId="26">
    <w:name w:val="l11"/>
    <w:basedOn w:val="8"/>
    <w:qFormat/>
    <w:uiPriority w:val="0"/>
  </w:style>
  <w:style w:type="character" w:customStyle="1" w:styleId="27">
    <w:name w:val="l10"/>
    <w:basedOn w:val="8"/>
    <w:qFormat/>
    <w:uiPriority w:val="0"/>
  </w:style>
  <w:style w:type="character" w:customStyle="1" w:styleId="28">
    <w:name w:val="Texto nota al final Car"/>
    <w:basedOn w:val="8"/>
    <w:link w:val="5"/>
    <w:semiHidden/>
    <w:qFormat/>
    <w:uiPriority w:val="99"/>
    <w:rPr>
      <w:rFonts w:eastAsiaTheme="minorEastAsia"/>
      <w:sz w:val="20"/>
      <w:szCs w:val="20"/>
      <w:lang w:eastAsia="es-CO"/>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3.png"/><Relationship Id="rId30" Type="http://schemas.openxmlformats.org/officeDocument/2006/relationships/image" Target="media/image22.png"/><Relationship Id="rId3" Type="http://schemas.openxmlformats.org/officeDocument/2006/relationships/header" Target="header1.xml"/><Relationship Id="rId29" Type="http://schemas.openxmlformats.org/officeDocument/2006/relationships/image" Target="media/image21.png"/><Relationship Id="rId28" Type="http://schemas.openxmlformats.org/officeDocument/2006/relationships/image" Target="media/image20.png"/><Relationship Id="rId27" Type="http://schemas.openxmlformats.org/officeDocument/2006/relationships/image" Target="media/image19.png"/><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chart" Target="charts/chart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oleObject" Target="C:\Users\wilmer.cortes\Documents\RedClara\TablaInformeGestio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C:\Users\wilmer.cortes\Documents\RedClara\TablaInformeGestio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C:\Users\wilmer.cortes\Documents\RedClara\TablaInformeGestion.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C:\Users\wilmer.cortes\Documents\RedClara\TablaInformeGestion.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C:\Users\wilmer.cortes\Documents\RedClara\TablaInformeGes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86576990376203"/>
          <c:y val="0.0588738754843909"/>
        </c:manualLayout>
      </c:layout>
      <c:overlay val="0"/>
      <c:txPr>
        <a:bodyPr rot="0" spcFirstLastPara="0" vertOverflow="ellipsis" vert="horz" wrap="square" anchor="ctr" anchorCtr="1"/>
        <a:lstStyle/>
        <a:p>
          <a:pPr>
            <a:defRPr lang="en-US" sz="16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Hoja1!$B$1</c:f>
              <c:strCache>
                <c:ptCount val="1"/>
                <c:pt idx="0">
                  <c:v>Almacenamiento</c:v>
                </c:pt>
              </c:strCache>
            </c:strRef>
          </c:tx>
          <c:explosion val="0"/>
          <c:dPt>
            <c:idx val="0"/>
            <c:bubble3D val="0"/>
          </c:dPt>
          <c:dPt>
            <c:idx val="1"/>
            <c:bubble3D val="0"/>
          </c:dPt>
          <c:dPt>
            <c:idx val="2"/>
            <c:bubble3D val="0"/>
          </c:dPt>
          <c:dLbls>
            <c:dLbl>
              <c:idx val="0"/>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Espacio libre
42%</a:t>
                    </a:r>
                    <a:endParaRPr lang="en-US"/>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1"/>
              <c:layout>
                <c:manualLayout>
                  <c:x val="0.202090434898169"/>
                  <c:y val="-0.0556947772832744"/>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Espacio usado
58%</a:t>
                    </a:r>
                    <a:endParaRPr lang="en-US"/>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ext>
            </c:extLst>
          </c:dLbls>
          <c:cat>
            <c:strRef>
              <c:f>Hoja1!$A$2:$A$4</c:f>
              <c:strCache>
                <c:ptCount val="3"/>
                <c:pt idx="0">
                  <c:v>Espacio libre</c:v>
                </c:pt>
                <c:pt idx="1">
                  <c:v>Espacio usado</c:v>
                </c:pt>
                <c:pt idx="2">
                  <c:v>Espacio del sistema</c:v>
                </c:pt>
              </c:strCache>
            </c:strRef>
          </c:cat>
          <c:val>
            <c:numRef>
              <c:f>Hoja1!$B$2:$B$4</c:f>
              <c:numCache>
                <c:formatCode>General</c:formatCode>
                <c:ptCount val="3"/>
                <c:pt idx="0">
                  <c:v>7</c:v>
                </c:pt>
                <c:pt idx="1">
                  <c:v>9.3</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100" b="1" i="0" u="none" strike="noStrike" kern="1200" baseline="0">
                <a:solidFill>
                  <a:schemeClr val="tx1"/>
                </a:solidFill>
                <a:latin typeface="+mn-lt"/>
                <a:ea typeface="+mn-ea"/>
                <a:cs typeface="+mn-cs"/>
              </a:defRPr>
            </a:pPr>
            <a:r>
              <a:rPr lang="es-CO" sz="1100"/>
              <a:t>Atención de solicitudes vía Skype</a:t>
            </a:r>
            <a:endParaRPr lang="es-CO" sz="1100"/>
          </a:p>
          <a:p>
            <a:pPr>
              <a:defRPr lang="en-US" sz="1100" b="1" i="0" u="none" strike="noStrike" kern="1200" baseline="0">
                <a:solidFill>
                  <a:schemeClr val="tx1"/>
                </a:solidFill>
                <a:latin typeface="+mn-lt"/>
                <a:ea typeface="+mn-ea"/>
                <a:cs typeface="+mn-cs"/>
              </a:defRPr>
            </a:pPr>
            <a:r>
              <a:rPr lang="es-CO" sz="1100"/>
              <a:t>junio 2015</a:t>
            </a:r>
            <a:endParaRPr lang="es-CO" sz="1100"/>
          </a:p>
        </c:rich>
      </c:tx>
      <c:layout/>
      <c:overlay val="0"/>
    </c:title>
    <c:autoTitleDeleted val="0"/>
    <c:plotArea>
      <c:layout>
        <c:manualLayout>
          <c:layoutTarget val="inner"/>
          <c:xMode val="edge"/>
          <c:yMode val="edge"/>
          <c:x val="0.0358006159787939"/>
          <c:y val="0.218629531503737"/>
          <c:w val="0.928398883631204"/>
          <c:h val="0.391082895080919"/>
        </c:manualLayout>
      </c:layout>
      <c:barChart>
        <c:barDir val="bar"/>
        <c:grouping val="clustered"/>
        <c:varyColors val="0"/>
        <c:ser>
          <c:idx val="0"/>
          <c:order val="0"/>
          <c:tx>
            <c:strRef>
              <c:f>Hoja3!$B$1</c:f>
              <c:strCache>
                <c:ptCount val="1"/>
                <c:pt idx="0">
                  <c:v>Soporte atención de fallas</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Hoja3!$A$2</c:f>
              <c:strCache>
                <c:ptCount val="1"/>
                <c:pt idx="0">
                  <c:v>Total Skype</c:v>
                </c:pt>
              </c:strCache>
            </c:strRef>
          </c:cat>
          <c:val>
            <c:numRef>
              <c:f>Hoja3!$B$2</c:f>
              <c:numCache>
                <c:formatCode>General</c:formatCode>
                <c:ptCount val="1"/>
                <c:pt idx="0">
                  <c:v>7</c:v>
                </c:pt>
              </c:numCache>
            </c:numRef>
          </c:val>
        </c:ser>
        <c:ser>
          <c:idx val="1"/>
          <c:order val="1"/>
          <c:tx>
            <c:strRef>
              <c:f>Hoja3!$C$1</c:f>
              <c:strCache>
                <c:ptCount val="1"/>
                <c:pt idx="0">
                  <c:v>Soporte y atención a usuarios oficina</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Hoja3!$A$2</c:f>
              <c:strCache>
                <c:ptCount val="1"/>
                <c:pt idx="0">
                  <c:v>Total Skype</c:v>
                </c:pt>
              </c:strCache>
            </c:strRef>
          </c:cat>
          <c:val>
            <c:numRef>
              <c:f>Hoja3!$C$2</c:f>
              <c:numCache>
                <c:formatCode>General</c:formatCode>
                <c:ptCount val="1"/>
                <c:pt idx="0">
                  <c:v>0</c:v>
                </c:pt>
              </c:numCache>
            </c:numRef>
          </c:val>
        </c:ser>
        <c:ser>
          <c:idx val="2"/>
          <c:order val="2"/>
          <c:tx>
            <c:strRef>
              <c:f>Hoja3!$D$1</c:f>
              <c:strCache>
                <c:ptCount val="1"/>
                <c:pt idx="0">
                  <c:v>Soporte colaborativo</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Hoja3!$A$2</c:f>
              <c:strCache>
                <c:ptCount val="1"/>
                <c:pt idx="0">
                  <c:v>Total Skype</c:v>
                </c:pt>
              </c:strCache>
            </c:strRef>
          </c:cat>
          <c:val>
            <c:numRef>
              <c:f>Hoja3!$D$2</c:f>
              <c:numCache>
                <c:formatCode>General</c:formatCode>
                <c:ptCount val="1"/>
                <c:pt idx="0">
                  <c:v>11</c:v>
                </c:pt>
              </c:numCache>
            </c:numRef>
          </c:val>
        </c:ser>
        <c:ser>
          <c:idx val="3"/>
          <c:order val="3"/>
          <c:tx>
            <c:strRef>
              <c:f>Hoja3!$E$1</c:f>
              <c:strCache>
                <c:ptCount val="1"/>
                <c:pt idx="0">
                  <c:v>Instalación</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Hoja3!$A$2</c:f>
              <c:strCache>
                <c:ptCount val="1"/>
                <c:pt idx="0">
                  <c:v>Total Skype</c:v>
                </c:pt>
              </c:strCache>
            </c:strRef>
          </c:cat>
          <c:val>
            <c:numRef>
              <c:f>Hoja3!$E$2</c:f>
              <c:numCache>
                <c:formatCode>General</c:formatCode>
                <c:ptCount val="1"/>
                <c:pt idx="0">
                  <c:v>1</c:v>
                </c:pt>
              </c:numCache>
            </c:numRef>
          </c:val>
        </c:ser>
        <c:ser>
          <c:idx val="4"/>
          <c:order val="4"/>
          <c:tx>
            <c:strRef>
              <c:f>Hoja3!$F$1</c:f>
              <c:strCache>
                <c:ptCount val="1"/>
                <c:pt idx="0">
                  <c:v>Actualización</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Hoja3!$A$2</c:f>
              <c:strCache>
                <c:ptCount val="1"/>
                <c:pt idx="0">
                  <c:v>Total Skype</c:v>
                </c:pt>
              </c:strCache>
            </c:strRef>
          </c:cat>
          <c:val>
            <c:numRef>
              <c:f>Hoja3!$F$2</c:f>
              <c:numCache>
                <c:formatCode>General</c:formatCode>
                <c:ptCount val="1"/>
                <c:pt idx="0">
                  <c:v>4</c:v>
                </c:pt>
              </c:numCache>
            </c:numRef>
          </c:val>
        </c:ser>
        <c:ser>
          <c:idx val="5"/>
          <c:order val="5"/>
          <c:tx>
            <c:strRef>
              <c:f>Hoja3!$G$1</c:f>
              <c:strCache>
                <c:ptCount val="1"/>
                <c:pt idx="0">
                  <c:v>Monitoreo</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Hoja3!$A$2</c:f>
              <c:strCache>
                <c:ptCount val="1"/>
                <c:pt idx="0">
                  <c:v>Total Skype</c:v>
                </c:pt>
              </c:strCache>
            </c:strRef>
          </c:cat>
          <c:val>
            <c:numRef>
              <c:f>Hoja3!$G$2</c:f>
              <c:numCache>
                <c:formatCode>General</c:formatCode>
                <c:ptCount val="1"/>
                <c:pt idx="0">
                  <c:v>3</c:v>
                </c:pt>
              </c:numCache>
            </c:numRef>
          </c:val>
        </c:ser>
        <c:ser>
          <c:idx val="6"/>
          <c:order val="6"/>
          <c:tx>
            <c:strRef>
              <c:f>Hoja3!$H$1</c:f>
              <c:strCache>
                <c:ptCount val="1"/>
                <c:pt idx="0">
                  <c:v>Documentación</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Hoja3!$A$2</c:f>
              <c:strCache>
                <c:ptCount val="1"/>
                <c:pt idx="0">
                  <c:v>Total Skype</c:v>
                </c:pt>
              </c:strCache>
            </c:strRef>
          </c:cat>
          <c:val>
            <c:numRef>
              <c:f>Hoja3!$H$2</c:f>
              <c:numCache>
                <c:formatCode>General</c:formatCode>
                <c:ptCount val="1"/>
                <c:pt idx="0">
                  <c:v>3</c:v>
                </c:pt>
              </c:numCache>
            </c:numRef>
          </c:val>
        </c:ser>
        <c:ser>
          <c:idx val="7"/>
          <c:order val="7"/>
          <c:tx>
            <c:strRef>
              <c:f>Hoja3!$I$1</c:f>
              <c:strCache>
                <c:ptCount val="1"/>
                <c:pt idx="0">
                  <c:v>Seguridad</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Hoja3!$A$2</c:f>
              <c:strCache>
                <c:ptCount val="1"/>
                <c:pt idx="0">
                  <c:v>Total Skype</c:v>
                </c:pt>
              </c:strCache>
            </c:strRef>
          </c:cat>
          <c:val>
            <c:numRef>
              <c:f>Hoja3!$I$2</c:f>
              <c:numCache>
                <c:formatCode>General</c:formatCode>
                <c:ptCount val="1"/>
                <c:pt idx="0">
                  <c:v>0</c:v>
                </c:pt>
              </c:numCache>
            </c:numRef>
          </c:val>
        </c:ser>
        <c:ser>
          <c:idx val="8"/>
          <c:order val="8"/>
          <c:tx>
            <c:strRef>
              <c:f>Hoja3!$J$1</c:f>
              <c:strCache>
                <c:ptCount val="1"/>
                <c:pt idx="0">
                  <c:v>Desarrollo</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Hoja3!$A$2</c:f>
              <c:strCache>
                <c:ptCount val="1"/>
                <c:pt idx="0">
                  <c:v>Total Skype</c:v>
                </c:pt>
              </c:strCache>
            </c:strRef>
          </c:cat>
          <c:val>
            <c:numRef>
              <c:f>Hoja3!$J$2</c:f>
              <c:numCache>
                <c:formatCode>General</c:formatCode>
                <c:ptCount val="1"/>
                <c:pt idx="0">
                  <c:v>2</c:v>
                </c:pt>
              </c:numCache>
            </c:numRef>
          </c:val>
        </c:ser>
        <c:ser>
          <c:idx val="9"/>
          <c:order val="9"/>
          <c:tx>
            <c:strRef>
              <c:f>Hoja3!$K$1</c:f>
              <c:strCache>
                <c:ptCount val="1"/>
                <c:pt idx="0">
                  <c:v>Reuniones</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Hoja3!$A$2</c:f>
              <c:strCache>
                <c:ptCount val="1"/>
                <c:pt idx="0">
                  <c:v>Total Skype</c:v>
                </c:pt>
              </c:strCache>
            </c:strRef>
          </c:cat>
          <c:val>
            <c:numRef>
              <c:f>Hoja3!$K$2</c:f>
              <c:numCache>
                <c:formatCode>General</c:formatCode>
                <c:ptCount val="1"/>
                <c:pt idx="0">
                  <c:v>2</c:v>
                </c:pt>
              </c:numCache>
            </c:numRef>
          </c:val>
        </c:ser>
        <c:ser>
          <c:idx val="10"/>
          <c:order val="10"/>
          <c:tx>
            <c:strRef>
              <c:f>Hoja3!$L$1</c:f>
              <c:strCache>
                <c:ptCount val="1"/>
                <c:pt idx="0">
                  <c:v>VC</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Hoja3!$A$2</c:f>
              <c:strCache>
                <c:ptCount val="1"/>
                <c:pt idx="0">
                  <c:v>Total Skype</c:v>
                </c:pt>
              </c:strCache>
            </c:strRef>
          </c:cat>
          <c:val>
            <c:numRef>
              <c:f>Hoja3!$L$2</c:f>
              <c:numCache>
                <c:formatCode>General</c:formatCode>
                <c:ptCount val="1"/>
                <c:pt idx="0">
                  <c:v>0</c:v>
                </c:pt>
              </c:numCache>
            </c:numRef>
          </c:val>
        </c:ser>
        <c:dLbls>
          <c:showLegendKey val="0"/>
          <c:showVal val="1"/>
          <c:showCatName val="0"/>
          <c:showSerName val="0"/>
          <c:showPercent val="0"/>
          <c:showBubbleSize val="0"/>
        </c:dLbls>
        <c:gapWidth val="150"/>
        <c:axId val="264589696"/>
        <c:axId val="263441408"/>
      </c:barChart>
      <c:catAx>
        <c:axId val="264589696"/>
        <c:scaling>
          <c:orientation val="minMax"/>
        </c:scaling>
        <c:delete val="1"/>
        <c:axPos val="l"/>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63441408"/>
        <c:crosses val="autoZero"/>
        <c:auto val="1"/>
        <c:lblAlgn val="ctr"/>
        <c:lblOffset val="100"/>
        <c:noMultiLvlLbl val="0"/>
      </c:catAx>
      <c:valAx>
        <c:axId val="263441408"/>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64589696"/>
        <c:crosses val="autoZero"/>
        <c:crossBetween val="between"/>
      </c:valAx>
    </c:plotArea>
    <c:legend>
      <c:legendPos val="b"/>
      <c:layout>
        <c:manualLayout>
          <c:xMode val="edge"/>
          <c:yMode val="edge"/>
          <c:x val="0.0354632008003655"/>
          <c:y val="0.72519067611936"/>
          <c:w val="0.938306022800101"/>
          <c:h val="0.228037480097848"/>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legend>
    <c:plotVisOnly val="1"/>
    <c:dispBlanksAs val="gap"/>
    <c:showDLblsOverMax val="0"/>
  </c:chart>
  <c:spPr>
    <a:ln w="6350" cap="flat" cmpd="sng" algn="ctr">
      <a:solidFill>
        <a:schemeClr val="tx1"/>
      </a:solidFill>
      <a:prstDash val="solid"/>
      <a:round/>
    </a:ln>
  </c:spPr>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s-CO" sz="1100"/>
              <a:t>Atención de solicitudes vía Correo electrónico y Sistema de Soporte - junio 2015</a:t>
            </a:r>
            <a:endParaRPr lang="es-CO" sz="1100"/>
          </a:p>
        </c:rich>
      </c:tx>
      <c:layout/>
      <c:overlay val="0"/>
    </c:title>
    <c:autoTitleDeleted val="0"/>
    <c:plotArea>
      <c:layout>
        <c:manualLayout>
          <c:layoutTarget val="inner"/>
          <c:xMode val="edge"/>
          <c:yMode val="edge"/>
          <c:x val="0.0308780822262028"/>
          <c:y val="0.184241588445512"/>
          <c:w val="0.938243899126744"/>
          <c:h val="0.391567517579467"/>
        </c:manualLayout>
      </c:layout>
      <c:barChart>
        <c:barDir val="bar"/>
        <c:grouping val="clustered"/>
        <c:varyColors val="0"/>
        <c:ser>
          <c:idx val="0"/>
          <c:order val="0"/>
          <c:tx>
            <c:strRef>
              <c:f>Hoja3!$B$1</c:f>
              <c:strCache>
                <c:ptCount val="1"/>
                <c:pt idx="0">
                  <c:v>Soporte atención de fallas</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Hoja3!$A$3</c:f>
              <c:strCache>
                <c:ptCount val="1"/>
                <c:pt idx="0">
                  <c:v>Total Correo electrónico y Sistema de Soporte</c:v>
                </c:pt>
              </c:strCache>
            </c:strRef>
          </c:cat>
          <c:val>
            <c:numRef>
              <c:f>Hoja3!$B$3</c:f>
              <c:numCache>
                <c:formatCode>General</c:formatCode>
                <c:ptCount val="1"/>
                <c:pt idx="0">
                  <c:v>5</c:v>
                </c:pt>
              </c:numCache>
            </c:numRef>
          </c:val>
        </c:ser>
        <c:ser>
          <c:idx val="1"/>
          <c:order val="1"/>
          <c:tx>
            <c:strRef>
              <c:f>Hoja3!$C$1</c:f>
              <c:strCache>
                <c:ptCount val="1"/>
                <c:pt idx="0">
                  <c:v>Soporte y atención a usuarios oficina</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Hoja3!$A$3</c:f>
              <c:strCache>
                <c:ptCount val="1"/>
                <c:pt idx="0">
                  <c:v>Total Correo electrónico y Sistema de Soporte</c:v>
                </c:pt>
              </c:strCache>
            </c:strRef>
          </c:cat>
          <c:val>
            <c:numRef>
              <c:f>Hoja3!$C$3</c:f>
              <c:numCache>
                <c:formatCode>General</c:formatCode>
                <c:ptCount val="1"/>
                <c:pt idx="0">
                  <c:v>0</c:v>
                </c:pt>
              </c:numCache>
            </c:numRef>
          </c:val>
        </c:ser>
        <c:ser>
          <c:idx val="2"/>
          <c:order val="2"/>
          <c:tx>
            <c:strRef>
              <c:f>Hoja3!$D$1</c:f>
              <c:strCache>
                <c:ptCount val="1"/>
                <c:pt idx="0">
                  <c:v>Soporte colaborativo</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Hoja3!$A$3</c:f>
              <c:strCache>
                <c:ptCount val="1"/>
                <c:pt idx="0">
                  <c:v>Total Correo electrónico y Sistema de Soporte</c:v>
                </c:pt>
              </c:strCache>
            </c:strRef>
          </c:cat>
          <c:val>
            <c:numRef>
              <c:f>Hoja3!$D$3</c:f>
              <c:numCache>
                <c:formatCode>General</c:formatCode>
                <c:ptCount val="1"/>
                <c:pt idx="0">
                  <c:v>2</c:v>
                </c:pt>
              </c:numCache>
            </c:numRef>
          </c:val>
        </c:ser>
        <c:ser>
          <c:idx val="3"/>
          <c:order val="3"/>
          <c:tx>
            <c:strRef>
              <c:f>Hoja3!$E$1</c:f>
              <c:strCache>
                <c:ptCount val="1"/>
                <c:pt idx="0">
                  <c:v>Instalación</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Hoja3!$A$3</c:f>
              <c:strCache>
                <c:ptCount val="1"/>
                <c:pt idx="0">
                  <c:v>Total Correo electrónico y Sistema de Soporte</c:v>
                </c:pt>
              </c:strCache>
            </c:strRef>
          </c:cat>
          <c:val>
            <c:numRef>
              <c:f>Hoja3!$E$3</c:f>
              <c:numCache>
                <c:formatCode>General</c:formatCode>
                <c:ptCount val="1"/>
                <c:pt idx="0">
                  <c:v>0</c:v>
                </c:pt>
              </c:numCache>
            </c:numRef>
          </c:val>
        </c:ser>
        <c:ser>
          <c:idx val="4"/>
          <c:order val="4"/>
          <c:tx>
            <c:strRef>
              <c:f>Hoja3!$F$1</c:f>
              <c:strCache>
                <c:ptCount val="1"/>
                <c:pt idx="0">
                  <c:v>Actualización</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Hoja3!$A$3</c:f>
              <c:strCache>
                <c:ptCount val="1"/>
                <c:pt idx="0">
                  <c:v>Total Correo electrónico y Sistema de Soporte</c:v>
                </c:pt>
              </c:strCache>
            </c:strRef>
          </c:cat>
          <c:val>
            <c:numRef>
              <c:f>Hoja3!$F$3</c:f>
              <c:numCache>
                <c:formatCode>General</c:formatCode>
                <c:ptCount val="1"/>
                <c:pt idx="0">
                  <c:v>3</c:v>
                </c:pt>
              </c:numCache>
            </c:numRef>
          </c:val>
        </c:ser>
        <c:ser>
          <c:idx val="5"/>
          <c:order val="5"/>
          <c:tx>
            <c:strRef>
              <c:f>Hoja3!$G$1</c:f>
              <c:strCache>
                <c:ptCount val="1"/>
                <c:pt idx="0">
                  <c:v>Monitoreo</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Hoja3!$A$3</c:f>
              <c:strCache>
                <c:ptCount val="1"/>
                <c:pt idx="0">
                  <c:v>Total Correo electrónico y Sistema de Soporte</c:v>
                </c:pt>
              </c:strCache>
            </c:strRef>
          </c:cat>
          <c:val>
            <c:numRef>
              <c:f>Hoja3!$G$3</c:f>
              <c:numCache>
                <c:formatCode>General</c:formatCode>
                <c:ptCount val="1"/>
                <c:pt idx="0">
                  <c:v>2</c:v>
                </c:pt>
              </c:numCache>
            </c:numRef>
          </c:val>
        </c:ser>
        <c:ser>
          <c:idx val="6"/>
          <c:order val="6"/>
          <c:tx>
            <c:strRef>
              <c:f>Hoja3!$H$1</c:f>
              <c:strCache>
                <c:ptCount val="1"/>
                <c:pt idx="0">
                  <c:v>Documentación</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Hoja3!$A$3</c:f>
              <c:strCache>
                <c:ptCount val="1"/>
                <c:pt idx="0">
                  <c:v>Total Correo electrónico y Sistema de Soporte</c:v>
                </c:pt>
              </c:strCache>
            </c:strRef>
          </c:cat>
          <c:val>
            <c:numRef>
              <c:f>Hoja3!$H$3</c:f>
              <c:numCache>
                <c:formatCode>General</c:formatCode>
                <c:ptCount val="1"/>
                <c:pt idx="0">
                  <c:v>1</c:v>
                </c:pt>
              </c:numCache>
            </c:numRef>
          </c:val>
        </c:ser>
        <c:ser>
          <c:idx val="7"/>
          <c:order val="7"/>
          <c:tx>
            <c:strRef>
              <c:f>Hoja3!$I$1</c:f>
              <c:strCache>
                <c:ptCount val="1"/>
                <c:pt idx="0">
                  <c:v>Seguridad</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Hoja3!$A$3</c:f>
              <c:strCache>
                <c:ptCount val="1"/>
                <c:pt idx="0">
                  <c:v>Total Correo electrónico y Sistema de Soporte</c:v>
                </c:pt>
              </c:strCache>
            </c:strRef>
          </c:cat>
          <c:val>
            <c:numRef>
              <c:f>Hoja3!$I$3</c:f>
              <c:numCache>
                <c:formatCode>General</c:formatCode>
                <c:ptCount val="1"/>
                <c:pt idx="0">
                  <c:v>1</c:v>
                </c:pt>
              </c:numCache>
            </c:numRef>
          </c:val>
        </c:ser>
        <c:ser>
          <c:idx val="8"/>
          <c:order val="8"/>
          <c:tx>
            <c:strRef>
              <c:f>Hoja3!$J$1</c:f>
              <c:strCache>
                <c:ptCount val="1"/>
                <c:pt idx="0">
                  <c:v>Desarrollo</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Hoja3!$A$3</c:f>
              <c:strCache>
                <c:ptCount val="1"/>
                <c:pt idx="0">
                  <c:v>Total Correo electrónico y Sistema de Soporte</c:v>
                </c:pt>
              </c:strCache>
            </c:strRef>
          </c:cat>
          <c:val>
            <c:numRef>
              <c:f>Hoja3!$J$3</c:f>
              <c:numCache>
                <c:formatCode>General</c:formatCode>
                <c:ptCount val="1"/>
                <c:pt idx="0">
                  <c:v>1</c:v>
                </c:pt>
              </c:numCache>
            </c:numRef>
          </c:val>
        </c:ser>
        <c:ser>
          <c:idx val="9"/>
          <c:order val="9"/>
          <c:tx>
            <c:strRef>
              <c:f>Hoja3!$K$1</c:f>
              <c:strCache>
                <c:ptCount val="1"/>
                <c:pt idx="0">
                  <c:v>Reuniones</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Hoja3!$A$3</c:f>
              <c:strCache>
                <c:ptCount val="1"/>
                <c:pt idx="0">
                  <c:v>Total Correo electrónico y Sistema de Soporte</c:v>
                </c:pt>
              </c:strCache>
            </c:strRef>
          </c:cat>
          <c:val>
            <c:numRef>
              <c:f>Hoja3!$K$3</c:f>
              <c:numCache>
                <c:formatCode>General</c:formatCode>
                <c:ptCount val="1"/>
                <c:pt idx="0">
                  <c:v>2</c:v>
                </c:pt>
              </c:numCache>
            </c:numRef>
          </c:val>
        </c:ser>
        <c:ser>
          <c:idx val="10"/>
          <c:order val="10"/>
          <c:tx>
            <c:strRef>
              <c:f>Hoja3!$L$1</c:f>
              <c:strCache>
                <c:ptCount val="1"/>
                <c:pt idx="0">
                  <c:v>VC</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Hoja3!$A$3</c:f>
              <c:strCache>
                <c:ptCount val="1"/>
                <c:pt idx="0">
                  <c:v>Total Correo electrónico y Sistema de Soporte</c:v>
                </c:pt>
              </c:strCache>
            </c:strRef>
          </c:cat>
          <c:val>
            <c:numRef>
              <c:f>Hoja3!$L$3</c:f>
              <c:numCache>
                <c:formatCode>General</c:formatCode>
                <c:ptCount val="1"/>
                <c:pt idx="0">
                  <c:v>12</c:v>
                </c:pt>
              </c:numCache>
            </c:numRef>
          </c:val>
        </c:ser>
        <c:dLbls>
          <c:showLegendKey val="0"/>
          <c:showVal val="1"/>
          <c:showCatName val="0"/>
          <c:showSerName val="0"/>
          <c:showPercent val="0"/>
          <c:showBubbleSize val="0"/>
        </c:dLbls>
        <c:gapWidth val="182"/>
        <c:axId val="147921536"/>
        <c:axId val="147947904"/>
      </c:barChart>
      <c:catAx>
        <c:axId val="147921536"/>
        <c:scaling>
          <c:orientation val="minMax"/>
        </c:scaling>
        <c:delete val="1"/>
        <c:axPos val="l"/>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47947904"/>
        <c:crosses val="autoZero"/>
        <c:auto val="1"/>
        <c:lblAlgn val="ctr"/>
        <c:lblOffset val="100"/>
        <c:noMultiLvlLbl val="0"/>
      </c:catAx>
      <c:valAx>
        <c:axId val="147947904"/>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47921536"/>
        <c:crosses val="autoZero"/>
        <c:crossBetween val="between"/>
      </c:valAx>
    </c:plotArea>
    <c:legend>
      <c:legendPos val="b"/>
      <c:layout>
        <c:manualLayout>
          <c:xMode val="edge"/>
          <c:yMode val="edge"/>
          <c:x val="0.0105351871481128"/>
          <c:y val="0.68702187296504"/>
          <c:w val="0.972170881754495"/>
          <c:h val="0.274013968592909"/>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legend>
    <c:plotVisOnly val="1"/>
    <c:dispBlanksAs val="gap"/>
    <c:showDLblsOverMax val="0"/>
  </c:chart>
  <c:spPr>
    <a:ln w="6350" cap="flat" cmpd="sng" algn="ctr">
      <a:solidFill>
        <a:schemeClr val="tx1"/>
      </a:solidFill>
      <a:prstDash val="solid"/>
      <a:round/>
    </a:ln>
  </c:spPr>
  <c:txPr>
    <a:bodyPr/>
    <a:lstStyle/>
    <a:p>
      <a:pPr>
        <a:defRPr lang="en-US"/>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34"/>
    </mc:Choice>
    <mc:Fallback>
      <c:style val="34"/>
    </mc:Fallback>
  </mc:AlternateContent>
  <c:chart>
    <c:title>
      <c:layout/>
      <c:overlay val="0"/>
      <c:txPr>
        <a:bodyPr rot="0" spcFirstLastPara="0" vertOverflow="ellipsis" vert="horz" wrap="square" anchor="ctr" anchorCtr="1"/>
        <a:lstStyle/>
        <a:p>
          <a:pPr>
            <a:defRPr lang="en-US" sz="1800" b="1" i="0" u="none" strike="noStrike" kern="1200" baseline="0">
              <a:solidFill>
                <a:schemeClr val="dk1"/>
              </a:solidFill>
              <a:latin typeface="+mn-lt"/>
              <a:ea typeface="+mn-ea"/>
              <a:cs typeface="+mn-cs"/>
            </a:defRPr>
          </a:pPr>
        </a:p>
      </c:txPr>
    </c:title>
    <c:autoTitleDeleted val="0"/>
    <c:plotArea>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Lbls>
            <c:numFmt formatCode="General" sourceLinked="1"/>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dk1"/>
                    </a:solidFill>
                    <a:latin typeface="+mn-lt"/>
                    <a:ea typeface="+mn-ea"/>
                    <a:cs typeface="+mn-cs"/>
                  </a:defRPr>
                </a:pPr>
              </a:p>
            </c:txPr>
            <c:dLblPos val="bestFit"/>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ext>
            </c:extLst>
          </c:dLbls>
          <c:cat>
            <c:strRef>
              <c:f>Hoja3!$B$1:$L$1</c:f>
              <c:strCache>
                <c:ptCount val="11"/>
                <c:pt idx="0">
                  <c:v>Soporte atención de fallas</c:v>
                </c:pt>
                <c:pt idx="1">
                  <c:v>Soporte y atención a usuarios oficina</c:v>
                </c:pt>
                <c:pt idx="2">
                  <c:v>Soporte colaborativo</c:v>
                </c:pt>
                <c:pt idx="3">
                  <c:v>Instalación</c:v>
                </c:pt>
                <c:pt idx="4">
                  <c:v>Actualización</c:v>
                </c:pt>
                <c:pt idx="5">
                  <c:v>Monitoreo</c:v>
                </c:pt>
                <c:pt idx="6">
                  <c:v>Documentación</c:v>
                </c:pt>
                <c:pt idx="7">
                  <c:v>Seguridad</c:v>
                </c:pt>
                <c:pt idx="8">
                  <c:v>Desarrollo</c:v>
                </c:pt>
                <c:pt idx="9">
                  <c:v>Reuniones</c:v>
                </c:pt>
                <c:pt idx="10">
                  <c:v>VC</c:v>
                </c:pt>
              </c:strCache>
            </c:strRef>
          </c:cat>
          <c:val>
            <c:numRef>
              <c:f>Hoja3!$B$4:$L$4</c:f>
              <c:numCache>
                <c:formatCode>General</c:formatCode>
                <c:ptCount val="11"/>
                <c:pt idx="0">
                  <c:v>12</c:v>
                </c:pt>
                <c:pt idx="1">
                  <c:v>0</c:v>
                </c:pt>
                <c:pt idx="2">
                  <c:v>13</c:v>
                </c:pt>
                <c:pt idx="3">
                  <c:v>1</c:v>
                </c:pt>
                <c:pt idx="4">
                  <c:v>7</c:v>
                </c:pt>
                <c:pt idx="5">
                  <c:v>5</c:v>
                </c:pt>
                <c:pt idx="6">
                  <c:v>4</c:v>
                </c:pt>
                <c:pt idx="7">
                  <c:v>1</c:v>
                </c:pt>
                <c:pt idx="8">
                  <c:v>3</c:v>
                </c:pt>
                <c:pt idx="9">
                  <c:v>4</c:v>
                </c:pt>
                <c:pt idx="10">
                  <c:v>12</c:v>
                </c:pt>
              </c:numCache>
            </c:numRef>
          </c:val>
        </c:ser>
        <c:dLbls>
          <c:showLegendKey val="0"/>
          <c:showVal val="0"/>
          <c:showCatName val="0"/>
          <c:showSerName val="0"/>
          <c:showPercent val="1"/>
          <c:showBubbleSize val="0"/>
          <c:showLeaderLines val="0"/>
        </c:dLbls>
        <c:firstSliceAng val="0"/>
      </c:pieChart>
      <c:spPr>
        <a:noFill/>
        <a:ln>
          <a:noFill/>
        </a:ln>
        <a:effectLst/>
      </c:spPr>
    </c:plotArea>
    <c:legend>
      <c:legendPos val="t"/>
      <c:layout/>
      <c:overlay val="0"/>
      <c:txPr>
        <a:bodyPr rot="0" spcFirstLastPara="0" vertOverflow="ellipsis" vert="horz" wrap="square" anchor="ctr" anchorCtr="1"/>
        <a:lstStyle/>
        <a:p>
          <a:pPr>
            <a:defRPr lang="en-US" sz="1000" b="0" i="0" u="none" strike="noStrike" kern="1200" baseline="0">
              <a:solidFill>
                <a:schemeClr val="dk1"/>
              </a:solidFill>
              <a:latin typeface="+mn-lt"/>
              <a:ea typeface="+mn-ea"/>
              <a:cs typeface="+mn-cs"/>
            </a:defRPr>
          </a:pPr>
        </a:p>
      </c:txPr>
    </c:legend>
    <c:plotVisOnly val="1"/>
    <c:dispBlanksAs val="gap"/>
    <c:showDLblsOverMax val="0"/>
  </c:chart>
  <c:txPr>
    <a:bodyPr/>
    <a:lstStyle/>
    <a:p>
      <a:pPr>
        <a:defRPr lang="en-US"/>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100" b="1" i="0" u="none" strike="noStrike" kern="1200" baseline="0">
                <a:solidFill>
                  <a:schemeClr val="tx1"/>
                </a:solidFill>
                <a:latin typeface="+mn-lt"/>
                <a:ea typeface="+mn-ea"/>
                <a:cs typeface="+mn-cs"/>
              </a:defRPr>
            </a:pPr>
            <a:r>
              <a:rPr lang="es-CO" sz="1100"/>
              <a:t>Medios de comunicación utilizado para solicitud de requerimientos</a:t>
            </a:r>
            <a:endParaRPr lang="es-CO" sz="1100"/>
          </a:p>
        </c:rich>
      </c:tx>
      <c:layout/>
      <c:overlay val="0"/>
    </c:title>
    <c:autoTitleDeleted val="0"/>
    <c:plotArea>
      <c:layout>
        <c:manualLayout>
          <c:layoutTarget val="inner"/>
          <c:xMode val="edge"/>
          <c:yMode val="edge"/>
          <c:x val="0.1125"/>
          <c:y val="0.262160422815868"/>
          <c:w val="0.766666666666667"/>
          <c:h val="0.498031951840704"/>
        </c:manualLayout>
      </c:layout>
      <c:pieChart>
        <c:varyColors val="1"/>
        <c:ser>
          <c:idx val="0"/>
          <c:order val="0"/>
          <c:spPr>
            <a:ln>
              <a:solidFill>
                <a:schemeClr val="bg1"/>
              </a:solidFill>
            </a:ln>
          </c:spPr>
          <c:explosion val="0"/>
          <c:dPt>
            <c:idx val="0"/>
            <c:bubble3D val="0"/>
            <c:spPr>
              <a:ln>
                <a:solidFill>
                  <a:schemeClr val="bg1"/>
                </a:solidFill>
              </a:ln>
            </c:spPr>
          </c:dPt>
          <c:dPt>
            <c:idx val="1"/>
            <c:bubble3D val="0"/>
            <c:spPr>
              <a:ln>
                <a:solidFill>
                  <a:schemeClr val="bg1"/>
                </a:solidFill>
              </a:ln>
            </c:spPr>
          </c:dPt>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val>
            <c:numRef>
              <c:f>Hoja3!$M$2:$M$3</c:f>
              <c:numCache>
                <c:formatCode>General</c:formatCode>
                <c:ptCount val="2"/>
                <c:pt idx="0">
                  <c:v>33</c:v>
                </c:pt>
                <c:pt idx="1">
                  <c:v>29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legend>
    <c:plotVisOnly val="1"/>
    <c:dispBlanksAs val="gap"/>
    <c:showDLblsOverMax val="0"/>
  </c:chart>
  <c:spPr>
    <a:ln w="6350" cap="flat" cmpd="sng" algn="ctr">
      <a:solidFill>
        <a:schemeClr val="tx1"/>
      </a:solidFill>
      <a:prstDash val="solid"/>
      <a:round/>
    </a:ln>
  </c:spPr>
  <c:txPr>
    <a:bodyPr/>
    <a:lstStyle/>
    <a:p>
      <a:pPr>
        <a:defRPr lang="en-US"/>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a:t>Interrupciones</a:t>
            </a:r>
            <a:r>
              <a:rPr lang="en-US" baseline="0"/>
              <a:t> Servicios RedCLARA</a:t>
            </a:r>
            <a:endParaRPr lang="en-US"/>
          </a:p>
        </c:rich>
      </c:tx>
      <c:layout/>
      <c:overlay val="0"/>
    </c:title>
    <c:autoTitleDeleted val="0"/>
    <c:plotArea>
      <c:layout/>
      <c:scatterChart>
        <c:scatterStyle val="lineMarker"/>
        <c:varyColors val="0"/>
        <c:ser>
          <c:idx val="0"/>
          <c:order val="0"/>
          <c:tx>
            <c:strRef>
              <c:f>Hoja3!$C$12</c:f>
              <c:strCache>
                <c:ptCount val="1"/>
                <c:pt idx="0">
                  <c:v>Interrupción</c:v>
                </c:pt>
              </c:strCache>
            </c:strRef>
          </c:tx>
          <c:spPr>
            <a:ln w="28575" cap="rnd" cmpd="sng" algn="ctr">
              <a:noFill/>
              <a:prstDash val="solid"/>
              <a:round/>
            </a:ln>
          </c:spPr>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delete val="1"/>
            </c:dLbl>
            <c:dLbl>
              <c:idx val="17"/>
              <c:delete val="1"/>
            </c:dLbl>
            <c:dLbl>
              <c:idx val="18"/>
              <c:delete val="1"/>
            </c:dLbl>
            <c:dLbl>
              <c:idx val="19"/>
              <c:delete val="1"/>
            </c:dLbl>
            <c:dLbl>
              <c:idx val="20"/>
              <c:delete val="1"/>
            </c:dLbl>
            <c:dLbl>
              <c:idx val="21"/>
              <c:delete val="1"/>
            </c:dLbl>
            <c:dLbl>
              <c:idx val="22"/>
              <c:delete val="1"/>
            </c:dLbl>
            <c:dLbl>
              <c:idx val="23"/>
              <c:delete val="1"/>
            </c:dLbl>
            <c:dLbl>
              <c:idx val="24"/>
              <c:delete val="1"/>
            </c:dLbl>
            <c:dLbl>
              <c:idx val="25"/>
              <c:delete val="1"/>
            </c:dLbl>
            <c:dLbl>
              <c:idx val="26"/>
              <c:delete val="1"/>
            </c:dLbl>
            <c:dLbl>
              <c:idx val="27"/>
              <c:delete val="1"/>
            </c:dLbl>
            <c:dLbl>
              <c:idx val="28"/>
              <c:delete val="1"/>
            </c:dLbl>
            <c:dLbl>
              <c:idx val="29"/>
              <c:layout/>
              <c:dLblPos val="r"/>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xVal>
            <c:numRef>
              <c:f>Hoja3!$B$13:$B$42</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xVal>
          <c:yVal>
            <c:numRef>
              <c:f>Hoja3!$C$13:$C$42</c:f>
              <c:numCache>
                <c:formatCode>General</c:formatCode>
                <c:ptCount val="30"/>
                <c:pt idx="6">
                  <c:v>1</c:v>
                </c:pt>
                <c:pt idx="15">
                  <c:v>1</c:v>
                </c:pt>
                <c:pt idx="18">
                  <c:v>2</c:v>
                </c:pt>
                <c:pt idx="22">
                  <c:v>1</c:v>
                </c:pt>
              </c:numCache>
            </c:numRef>
          </c:yVal>
          <c:smooth val="0"/>
        </c:ser>
        <c:dLbls>
          <c:showLegendKey val="0"/>
          <c:showVal val="0"/>
          <c:showCatName val="0"/>
          <c:showSerName val="0"/>
          <c:showPercent val="0"/>
          <c:showBubbleSize val="0"/>
        </c:dLbls>
        <c:axId val="148367616"/>
        <c:axId val="149057920"/>
      </c:scatterChart>
      <c:valAx>
        <c:axId val="148367616"/>
        <c:scaling>
          <c:orientation val="minMax"/>
          <c:max val="30"/>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s-CO"/>
                  <a:t>Día </a:t>
                </a:r>
                <a:endParaRPr lang="es-CO"/>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49057920"/>
        <c:crosses val="autoZero"/>
        <c:crossBetween val="midCat"/>
        <c:majorUnit val="1"/>
      </c:valAx>
      <c:valAx>
        <c:axId val="149057920"/>
        <c:scaling>
          <c:orientation val="minMax"/>
          <c:max val="4"/>
          <c:min val="0"/>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s-CO"/>
                  <a:t>Número</a:t>
                </a:r>
                <a:r>
                  <a:rPr lang="es-CO" baseline="0"/>
                  <a:t> de interrupciones</a:t>
                </a:r>
                <a:endParaRPr lang="es-CO"/>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48367616"/>
        <c:crosses val="autoZero"/>
        <c:crossBetween val="midCat"/>
        <c:majorUnit val="1"/>
      </c:valAx>
    </c:plotArea>
    <c:legend>
      <c:legendPos val="r"/>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en-US"/>
      </a:pPr>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Red14</b:Tag>
    <b:SourceType>InternetSite</b:SourceType>
    <b:Guid>{63643221-EE86-421E-8E14-DBE699B13FF2}</b:Guid>
    <b:Author>
      <b:Author>
        <b:Corporate>RedCLARA</b:Corporate>
      </b:Author>
    </b:Author>
    <b:Title>Portal RedCLARA</b:Title>
    <b:InternetSiteTitle>Portal RedCLARA</b:InternetSiteTitle>
    <b:Year>2014</b:Year>
    <b:URL>http://www.redclara.net/index.php/red-y-conectividad/operaciones/seg</b:URL>
    <b:RefOrder>1</b:RefOrder>
  </b:Source>
  <b:Source>
    <b:Tag>Red13</b:Tag>
    <b:SourceType>InternetSite</b:SourceType>
    <b:Guid>{D25C2D8A-DBB7-442A-93F0-AFB4DCC7F8C8}</b:Guid>
    <b:Title>Portal RedCLARA</b:Title>
    <b:Year>2013</b:Year>
    <b:Author>
      <b:Author>
        <b:Corporate>RedCLARA</b:Corporate>
      </b:Author>
    </b:Author>
    <b:URL>https://www.redclara.net/index.php?option=com_content&amp;view=article&amp;id=606&amp;Itemid=501&amp;lang=es</b:URL>
    <b:YearAccessed>2013</b:YearAccessed>
    <b:MonthAccessed>Diciembre</b:MonthAccessed>
    <b:DayAccessed>27</b:DayAccessed>
    <b:RefOrder>2</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1E6465-9FBE-40DA-A23B-E0BAAD92FE02}">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20</Pages>
  <Words>2191</Words>
  <Characters>12055</Characters>
  <Lines>100</Lines>
  <Paragraphs>28</Paragraphs>
  <TotalTime>0</TotalTime>
  <ScaleCrop>false</ScaleCrop>
  <LinksUpToDate>false</LinksUpToDate>
  <CharactersWithSpaces>14218</CharactersWithSpaces>
  <Application>WPS Office_10.1.0.5785_F1E327BC-269C-435d-A152-05C5408002CA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2015-06-05T19:22:00Z</dcterms:created>
  <dc:creator>Fabian Carrillo</dc:creator>
  <cp:lastModifiedBy>Gustavo Garcia</cp:lastModifiedBy>
  <cp:lastPrinted>2014-12-18T03:26:00Z</cp:lastPrinted>
  <dcterms:modified xsi:type="dcterms:W3CDTF">2016-11-21T15:21:08Z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1033-10.1.0.5785</vt:lpwstr>
  </property>
</Properties>
</file>